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5B" w:rsidRDefault="00EA0A5B" w:rsidP="00786E7A">
      <w:pPr>
        <w:ind w:firstLineChars="200" w:firstLine="883"/>
        <w:jc w:val="center"/>
        <w:rPr>
          <w:rFonts w:ascii="宋体"/>
          <w:b/>
          <w:sz w:val="44"/>
          <w:szCs w:val="44"/>
        </w:rPr>
      </w:pPr>
      <w:r w:rsidRPr="00F50E15">
        <w:rPr>
          <w:rFonts w:ascii="宋体" w:hAnsi="宋体" w:hint="eastAsia"/>
          <w:b/>
          <w:sz w:val="44"/>
          <w:szCs w:val="44"/>
        </w:rPr>
        <w:t>香河县</w:t>
      </w:r>
      <w:r>
        <w:rPr>
          <w:rFonts w:ascii="宋体" w:hAnsi="宋体" w:hint="eastAsia"/>
          <w:b/>
          <w:sz w:val="44"/>
          <w:szCs w:val="44"/>
        </w:rPr>
        <w:t>钱旺镇人民政府</w:t>
      </w:r>
      <w:r w:rsidRPr="00F50E15">
        <w:rPr>
          <w:rFonts w:ascii="宋体" w:hAnsi="宋体" w:hint="eastAsia"/>
          <w:b/>
          <w:sz w:val="44"/>
          <w:szCs w:val="44"/>
        </w:rPr>
        <w:t>部门</w:t>
      </w:r>
      <w:r w:rsidR="00846021">
        <w:rPr>
          <w:rFonts w:ascii="宋体" w:hAnsi="宋体"/>
          <w:b/>
          <w:sz w:val="44"/>
          <w:szCs w:val="44"/>
        </w:rPr>
        <w:t>2019年</w:t>
      </w:r>
      <w:r w:rsidRPr="00F50E15">
        <w:rPr>
          <w:rFonts w:ascii="宋体" w:hAnsi="宋体" w:hint="eastAsia"/>
          <w:b/>
          <w:sz w:val="44"/>
          <w:szCs w:val="44"/>
        </w:rPr>
        <w:t>部门预算信息公开</w:t>
      </w:r>
    </w:p>
    <w:p w:rsidR="00EA0A5B" w:rsidRPr="00F50E15" w:rsidRDefault="00EA0A5B" w:rsidP="00786E7A">
      <w:pPr>
        <w:ind w:firstLineChars="200" w:firstLine="883"/>
        <w:jc w:val="center"/>
        <w:rPr>
          <w:rFonts w:ascii="宋体"/>
          <w:b/>
          <w:sz w:val="44"/>
          <w:szCs w:val="44"/>
        </w:rPr>
      </w:pPr>
    </w:p>
    <w:p w:rsidR="00EA0A5B" w:rsidRPr="00AA71ED" w:rsidRDefault="00EA0A5B" w:rsidP="00786E7A">
      <w:pPr>
        <w:ind w:firstLineChars="200" w:firstLine="640"/>
        <w:rPr>
          <w:rFonts w:ascii="仿宋" w:eastAsia="仿宋" w:hAnsi="仿宋"/>
          <w:sz w:val="32"/>
          <w:szCs w:val="32"/>
        </w:rPr>
      </w:pPr>
      <w:r w:rsidRPr="00AA71ED">
        <w:rPr>
          <w:rFonts w:ascii="仿宋" w:eastAsia="仿宋" w:hAnsi="仿宋" w:hint="eastAsia"/>
          <w:sz w:val="32"/>
          <w:szCs w:val="32"/>
        </w:rPr>
        <w:t>按照《预算法》、《地方预决算公开操作规程》和《河北省省级预算公开办法》规定，现将香河县</w:t>
      </w:r>
      <w:bookmarkStart w:id="0" w:name="_GoBack"/>
      <w:bookmarkEnd w:id="0"/>
      <w:r>
        <w:rPr>
          <w:rFonts w:ascii="仿宋" w:eastAsia="仿宋" w:hAnsi="仿宋" w:hint="eastAsia"/>
          <w:sz w:val="32"/>
          <w:szCs w:val="32"/>
        </w:rPr>
        <w:t>钱旺镇人民政府部门</w:t>
      </w:r>
      <w:r w:rsidR="00846021">
        <w:rPr>
          <w:rFonts w:ascii="仿宋" w:eastAsia="仿宋" w:hAnsi="仿宋"/>
          <w:sz w:val="32"/>
          <w:szCs w:val="32"/>
        </w:rPr>
        <w:t>2019年</w:t>
      </w:r>
      <w:r w:rsidRPr="00AA71ED">
        <w:rPr>
          <w:rFonts w:ascii="仿宋" w:eastAsia="仿宋" w:hAnsi="仿宋" w:hint="eastAsia"/>
          <w:sz w:val="32"/>
          <w:szCs w:val="32"/>
        </w:rPr>
        <w:t>部门预算公开如下：</w:t>
      </w:r>
    </w:p>
    <w:p w:rsidR="00EA0A5B" w:rsidRPr="00C24BF5" w:rsidRDefault="00EA0A5B" w:rsidP="00786E7A">
      <w:pPr>
        <w:ind w:firstLine="640"/>
        <w:rPr>
          <w:rFonts w:ascii="黑体" w:eastAsia="黑体" w:hAnsi="黑体"/>
          <w:sz w:val="32"/>
          <w:szCs w:val="32"/>
        </w:rPr>
      </w:pPr>
      <w:r w:rsidRPr="00C24BF5">
        <w:rPr>
          <w:rFonts w:ascii="黑体" w:eastAsia="黑体" w:hAnsi="黑体" w:hint="eastAsia"/>
          <w:sz w:val="32"/>
          <w:szCs w:val="32"/>
        </w:rPr>
        <w:t>一、部门职责及机构设置情况</w:t>
      </w:r>
    </w:p>
    <w:p w:rsidR="00EA0A5B" w:rsidRDefault="00EA0A5B" w:rsidP="00786E7A">
      <w:pPr>
        <w:ind w:firstLineChars="200" w:firstLine="643"/>
        <w:rPr>
          <w:rFonts w:ascii="仿宋" w:eastAsia="仿宋" w:hAnsi="仿宋"/>
          <w:b/>
          <w:sz w:val="32"/>
          <w:szCs w:val="32"/>
        </w:rPr>
      </w:pPr>
      <w:r w:rsidRPr="004F6123">
        <w:rPr>
          <w:rFonts w:ascii="仿宋" w:eastAsia="仿宋" w:hAnsi="仿宋" w:hint="eastAsia"/>
          <w:b/>
          <w:sz w:val="32"/>
          <w:szCs w:val="32"/>
        </w:rPr>
        <w:t>部门职责：</w:t>
      </w:r>
    </w:p>
    <w:p w:rsidR="00EA0A5B" w:rsidRPr="00247382" w:rsidRDefault="00EA0A5B" w:rsidP="00786E7A">
      <w:pPr>
        <w:ind w:firstLineChars="200" w:firstLine="640"/>
        <w:rPr>
          <w:rFonts w:ascii="仿宋" w:eastAsia="仿宋" w:hAnsi="仿宋"/>
          <w:sz w:val="32"/>
          <w:szCs w:val="32"/>
        </w:rPr>
      </w:pPr>
      <w:r w:rsidRPr="00247382">
        <w:rPr>
          <w:rFonts w:ascii="仿宋" w:eastAsia="仿宋" w:hAnsi="仿宋" w:hint="eastAsia"/>
          <w:sz w:val="32"/>
          <w:szCs w:val="32"/>
        </w:rPr>
        <w:t>强化引导功能，集中精力抓好党的农村工作方针政策的落实，抓好基层政权建设和农业产业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功能，使事业站所以及基层工商、税务等机构，能够围绕</w:t>
      </w:r>
      <w:r>
        <w:rPr>
          <w:rFonts w:ascii="仿宋" w:eastAsia="仿宋" w:hAnsi="仿宋" w:hint="eastAsia"/>
          <w:sz w:val="32"/>
          <w:szCs w:val="32"/>
        </w:rPr>
        <w:t>镇</w:t>
      </w:r>
      <w:r w:rsidRPr="00247382">
        <w:rPr>
          <w:rFonts w:ascii="仿宋" w:eastAsia="仿宋" w:hAnsi="仿宋" w:hint="eastAsia"/>
          <w:sz w:val="32"/>
          <w:szCs w:val="32"/>
        </w:rPr>
        <w:t>工作“一盘棋”互相配合。同时，进一步规范</w:t>
      </w:r>
      <w:r>
        <w:rPr>
          <w:rFonts w:ascii="仿宋" w:eastAsia="仿宋" w:hAnsi="仿宋" w:hint="eastAsia"/>
          <w:sz w:val="32"/>
          <w:szCs w:val="32"/>
        </w:rPr>
        <w:t>镇</w:t>
      </w:r>
      <w:r w:rsidRPr="00247382">
        <w:rPr>
          <w:rFonts w:ascii="仿宋" w:eastAsia="仿宋" w:hAnsi="仿宋" w:hint="eastAsia"/>
          <w:sz w:val="32"/>
          <w:szCs w:val="32"/>
        </w:rPr>
        <w:t>政府和村级组织的工作职能作用。</w:t>
      </w:r>
    </w:p>
    <w:p w:rsidR="00EA0A5B" w:rsidRPr="004F6123" w:rsidRDefault="00EA0A5B" w:rsidP="00786E7A">
      <w:pPr>
        <w:ind w:firstLineChars="200" w:firstLine="643"/>
        <w:rPr>
          <w:rFonts w:ascii="仿宋" w:eastAsia="仿宋" w:hAnsi="仿宋"/>
          <w:b/>
          <w:sz w:val="32"/>
          <w:szCs w:val="32"/>
        </w:rPr>
      </w:pPr>
      <w:r w:rsidRPr="004F6123">
        <w:rPr>
          <w:rFonts w:ascii="仿宋" w:eastAsia="仿宋" w:hAnsi="仿宋" w:hint="eastAsia"/>
          <w:b/>
          <w:sz w:val="32"/>
          <w:szCs w:val="32"/>
        </w:rPr>
        <w:lastRenderedPageBreak/>
        <w:t>机构设置：</w:t>
      </w:r>
    </w:p>
    <w:p w:rsidR="00EA0A5B" w:rsidRPr="002D1476" w:rsidRDefault="00EA0A5B" w:rsidP="00786E7A">
      <w:pPr>
        <w:jc w:val="left"/>
        <w:outlineLvl w:val="0"/>
        <w:rPr>
          <w:rFonts w:ascii="仿宋" w:eastAsia="仿宋" w:hAnsi="仿宋"/>
          <w:sz w:val="32"/>
          <w:szCs w:val="24"/>
        </w:rPr>
      </w:pPr>
    </w:p>
    <w:p w:rsidR="00EA0A5B" w:rsidRPr="00F66032" w:rsidRDefault="00EA0A5B" w:rsidP="00786E7A">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10296" w:type="dxa"/>
        <w:jc w:val="center"/>
        <w:tblInd w:w="-1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84"/>
        <w:gridCol w:w="1134"/>
        <w:gridCol w:w="1276"/>
        <w:gridCol w:w="2902"/>
      </w:tblGrid>
      <w:tr w:rsidR="00EA0A5B" w:rsidRPr="00BC0363" w:rsidTr="00617F18">
        <w:trPr>
          <w:trHeight w:val="300"/>
          <w:tblHeader/>
          <w:jc w:val="center"/>
        </w:trPr>
        <w:tc>
          <w:tcPr>
            <w:tcW w:w="4984" w:type="dxa"/>
            <w:vMerge w:val="restart"/>
            <w:vAlign w:val="center"/>
          </w:tcPr>
          <w:p w:rsidR="00EA0A5B" w:rsidRPr="00F66032" w:rsidRDefault="00EA0A5B" w:rsidP="00617F18">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单位名称</w:t>
            </w:r>
          </w:p>
        </w:tc>
        <w:tc>
          <w:tcPr>
            <w:tcW w:w="1134" w:type="dxa"/>
            <w:vMerge w:val="restart"/>
            <w:vAlign w:val="center"/>
          </w:tcPr>
          <w:p w:rsidR="00EA0A5B" w:rsidRPr="00F66032" w:rsidRDefault="00EA0A5B" w:rsidP="00617F18">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单位性质</w:t>
            </w:r>
          </w:p>
        </w:tc>
        <w:tc>
          <w:tcPr>
            <w:tcW w:w="1276" w:type="dxa"/>
            <w:vMerge w:val="restart"/>
            <w:vAlign w:val="center"/>
          </w:tcPr>
          <w:p w:rsidR="00EA0A5B" w:rsidRPr="00F66032" w:rsidRDefault="00EA0A5B" w:rsidP="00617F18">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单位规格</w:t>
            </w:r>
          </w:p>
        </w:tc>
        <w:tc>
          <w:tcPr>
            <w:tcW w:w="2902" w:type="dxa"/>
            <w:vMerge w:val="restart"/>
            <w:vAlign w:val="center"/>
          </w:tcPr>
          <w:p w:rsidR="00EA0A5B" w:rsidRPr="00F66032" w:rsidRDefault="00EA0A5B" w:rsidP="00617F18">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经费保障形式</w:t>
            </w:r>
          </w:p>
        </w:tc>
      </w:tr>
      <w:tr w:rsidR="00EA0A5B" w:rsidRPr="00BC0363" w:rsidTr="00617F18">
        <w:trPr>
          <w:trHeight w:val="300"/>
          <w:tblHeader/>
          <w:jc w:val="center"/>
        </w:trPr>
        <w:tc>
          <w:tcPr>
            <w:tcW w:w="4984" w:type="dxa"/>
            <w:vMerge/>
            <w:vAlign w:val="center"/>
          </w:tcPr>
          <w:p w:rsidR="00EA0A5B" w:rsidRPr="00F66032" w:rsidRDefault="00EA0A5B" w:rsidP="00617F18">
            <w:pPr>
              <w:spacing w:line="300" w:lineRule="exact"/>
              <w:jc w:val="left"/>
              <w:outlineLvl w:val="0"/>
              <w:rPr>
                <w:rFonts w:ascii="Times New Roman" w:hAnsi="Times New Roman"/>
                <w:szCs w:val="24"/>
              </w:rPr>
            </w:pPr>
          </w:p>
        </w:tc>
        <w:tc>
          <w:tcPr>
            <w:tcW w:w="1134" w:type="dxa"/>
            <w:vMerge/>
            <w:vAlign w:val="center"/>
          </w:tcPr>
          <w:p w:rsidR="00EA0A5B" w:rsidRPr="00F66032" w:rsidRDefault="00EA0A5B" w:rsidP="00617F18">
            <w:pPr>
              <w:spacing w:line="300" w:lineRule="exact"/>
              <w:jc w:val="left"/>
              <w:outlineLvl w:val="0"/>
              <w:rPr>
                <w:rFonts w:ascii="Times New Roman" w:hAnsi="Times New Roman"/>
                <w:szCs w:val="24"/>
              </w:rPr>
            </w:pPr>
          </w:p>
        </w:tc>
        <w:tc>
          <w:tcPr>
            <w:tcW w:w="1276" w:type="dxa"/>
            <w:vMerge/>
            <w:vAlign w:val="center"/>
          </w:tcPr>
          <w:p w:rsidR="00EA0A5B" w:rsidRPr="00F66032" w:rsidRDefault="00EA0A5B" w:rsidP="00617F18">
            <w:pPr>
              <w:spacing w:line="300" w:lineRule="exact"/>
              <w:jc w:val="left"/>
              <w:outlineLvl w:val="0"/>
              <w:rPr>
                <w:rFonts w:ascii="Times New Roman" w:hAnsi="Times New Roman"/>
                <w:szCs w:val="24"/>
              </w:rPr>
            </w:pPr>
          </w:p>
        </w:tc>
        <w:tc>
          <w:tcPr>
            <w:tcW w:w="2902" w:type="dxa"/>
            <w:vMerge/>
            <w:vAlign w:val="center"/>
          </w:tcPr>
          <w:p w:rsidR="00EA0A5B" w:rsidRPr="00F66032" w:rsidRDefault="00EA0A5B" w:rsidP="00617F18">
            <w:pPr>
              <w:spacing w:line="300" w:lineRule="exact"/>
              <w:jc w:val="left"/>
              <w:outlineLvl w:val="0"/>
              <w:rPr>
                <w:rFonts w:ascii="Times New Roman" w:hAnsi="Times New Roman"/>
                <w:szCs w:val="24"/>
              </w:rPr>
            </w:pPr>
          </w:p>
        </w:tc>
      </w:tr>
      <w:tr w:rsidR="00EA0A5B" w:rsidRPr="00BC0363" w:rsidTr="00617F18">
        <w:trPr>
          <w:trHeight w:val="227"/>
          <w:jc w:val="center"/>
        </w:trPr>
        <w:tc>
          <w:tcPr>
            <w:tcW w:w="4984" w:type="dxa"/>
            <w:vAlign w:val="center"/>
          </w:tcPr>
          <w:p w:rsidR="00EA0A5B" w:rsidRPr="00F66032" w:rsidRDefault="00EA0A5B" w:rsidP="00617F18">
            <w:pPr>
              <w:spacing w:line="300" w:lineRule="exact"/>
              <w:jc w:val="left"/>
              <w:rPr>
                <w:rFonts w:ascii="Times New Roman" w:eastAsia="方正书宋_GBK" w:hAnsi="Times New Roman"/>
                <w:szCs w:val="24"/>
              </w:rPr>
            </w:pPr>
            <w:r>
              <w:rPr>
                <w:rFonts w:ascii="Times New Roman" w:eastAsia="方正书宋_GBK" w:hAnsi="Times New Roman" w:hint="eastAsia"/>
                <w:szCs w:val="24"/>
              </w:rPr>
              <w:t>钱旺镇人民政府</w:t>
            </w:r>
          </w:p>
        </w:tc>
        <w:tc>
          <w:tcPr>
            <w:tcW w:w="1134" w:type="dxa"/>
            <w:vAlign w:val="center"/>
          </w:tcPr>
          <w:p w:rsidR="00EA0A5B" w:rsidRPr="00F66032" w:rsidRDefault="00EA0A5B" w:rsidP="00617F18">
            <w:pPr>
              <w:spacing w:line="300" w:lineRule="exact"/>
              <w:jc w:val="left"/>
              <w:rPr>
                <w:rFonts w:ascii="Times New Roman" w:eastAsia="方正书宋_GBK" w:hAnsi="Times New Roman"/>
                <w:szCs w:val="24"/>
              </w:rPr>
            </w:pPr>
            <w:r>
              <w:rPr>
                <w:rFonts w:ascii="Times New Roman" w:eastAsia="方正书宋_GBK" w:hAnsi="Times New Roman" w:hint="eastAsia"/>
                <w:szCs w:val="24"/>
              </w:rPr>
              <w:t>行政</w:t>
            </w:r>
          </w:p>
        </w:tc>
        <w:tc>
          <w:tcPr>
            <w:tcW w:w="1276" w:type="dxa"/>
            <w:vAlign w:val="center"/>
          </w:tcPr>
          <w:p w:rsidR="00EA0A5B" w:rsidRPr="00F66032" w:rsidRDefault="00EA0A5B" w:rsidP="00617F18">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正科</w:t>
            </w:r>
          </w:p>
        </w:tc>
        <w:tc>
          <w:tcPr>
            <w:tcW w:w="2902" w:type="dxa"/>
            <w:vAlign w:val="center"/>
          </w:tcPr>
          <w:p w:rsidR="00EA0A5B" w:rsidRPr="00F66032" w:rsidRDefault="00EA0A5B" w:rsidP="00617F18">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财政拨款（行政）</w:t>
            </w:r>
          </w:p>
        </w:tc>
      </w:tr>
    </w:tbl>
    <w:p w:rsidR="00EA0A5B" w:rsidRPr="002D1476" w:rsidRDefault="00EA0A5B" w:rsidP="00786E7A">
      <w:pPr>
        <w:ind w:firstLine="640"/>
        <w:rPr>
          <w:rFonts w:ascii="黑体" w:eastAsia="黑体" w:hAnsi="黑体"/>
          <w:sz w:val="32"/>
          <w:szCs w:val="32"/>
        </w:rPr>
      </w:pPr>
    </w:p>
    <w:p w:rsidR="00EA0A5B" w:rsidRPr="00C24BF5" w:rsidRDefault="00EA0A5B" w:rsidP="00786E7A">
      <w:pPr>
        <w:ind w:firstLine="640"/>
        <w:rPr>
          <w:rFonts w:ascii="黑体" w:eastAsia="黑体" w:hAnsi="黑体"/>
          <w:sz w:val="32"/>
          <w:szCs w:val="32"/>
        </w:rPr>
      </w:pPr>
      <w:r w:rsidRPr="00C24BF5">
        <w:rPr>
          <w:rFonts w:ascii="黑体" w:eastAsia="黑体" w:hAnsi="黑体" w:hint="eastAsia"/>
          <w:sz w:val="32"/>
          <w:szCs w:val="32"/>
        </w:rPr>
        <w:t>二、部门预算安排的总体情况</w:t>
      </w:r>
    </w:p>
    <w:p w:rsidR="00EA0A5B" w:rsidRPr="00AA71ED" w:rsidRDefault="00EA0A5B" w:rsidP="00786E7A">
      <w:pPr>
        <w:ind w:firstLineChars="200" w:firstLine="640"/>
        <w:rPr>
          <w:rFonts w:ascii="仿宋" w:eastAsia="仿宋" w:hAnsi="仿宋"/>
          <w:sz w:val="32"/>
          <w:szCs w:val="32"/>
        </w:rPr>
      </w:pPr>
      <w:r w:rsidRPr="00AA71ED">
        <w:rPr>
          <w:rFonts w:ascii="仿宋" w:eastAsia="仿宋" w:hAnsi="仿宋" w:hint="eastAsia"/>
          <w:sz w:val="32"/>
          <w:szCs w:val="32"/>
        </w:rPr>
        <w:t>按照预算管理有关规定，目前我县部门预算的编制实行综合预算制度，即全部收入和支出都反映在预算中。</w:t>
      </w:r>
    </w:p>
    <w:p w:rsidR="00EA0A5B" w:rsidRPr="00093D80" w:rsidRDefault="00EA0A5B" w:rsidP="00786E7A">
      <w:pPr>
        <w:ind w:firstLine="640"/>
        <w:rPr>
          <w:rFonts w:ascii="楷体" w:eastAsia="楷体" w:hAnsi="楷体"/>
          <w:b/>
          <w:sz w:val="32"/>
          <w:szCs w:val="32"/>
        </w:rPr>
      </w:pPr>
      <w:r w:rsidRPr="00093D80">
        <w:rPr>
          <w:rFonts w:ascii="楷体" w:eastAsia="楷体" w:hAnsi="楷体"/>
          <w:b/>
          <w:sz w:val="32"/>
          <w:szCs w:val="32"/>
        </w:rPr>
        <w:t>1</w:t>
      </w:r>
      <w:r w:rsidRPr="00093D80">
        <w:rPr>
          <w:rFonts w:ascii="楷体" w:eastAsia="楷体" w:hAnsi="楷体" w:hint="eastAsia"/>
          <w:b/>
          <w:sz w:val="32"/>
          <w:szCs w:val="32"/>
        </w:rPr>
        <w:t>、收入说明</w:t>
      </w:r>
    </w:p>
    <w:p w:rsidR="00EA0A5B" w:rsidRDefault="00EA0A5B" w:rsidP="00786E7A">
      <w:pPr>
        <w:ind w:firstLine="640"/>
        <w:rPr>
          <w:rFonts w:ascii="仿宋" w:eastAsia="仿宋" w:hAnsi="仿宋"/>
          <w:sz w:val="32"/>
          <w:szCs w:val="32"/>
        </w:rPr>
      </w:pPr>
      <w:r w:rsidRPr="00AA71ED">
        <w:rPr>
          <w:rFonts w:ascii="仿宋" w:eastAsia="仿宋" w:hAnsi="仿宋" w:hint="eastAsia"/>
          <w:sz w:val="32"/>
          <w:szCs w:val="32"/>
        </w:rPr>
        <w:t>反映本部门当年全部收入。</w:t>
      </w:r>
      <w:r w:rsidR="00846021">
        <w:rPr>
          <w:rFonts w:ascii="仿宋" w:eastAsia="仿宋" w:hAnsi="仿宋"/>
          <w:sz w:val="32"/>
          <w:szCs w:val="32"/>
        </w:rPr>
        <w:t>2019年</w:t>
      </w:r>
      <w:r w:rsidRPr="00AA71ED">
        <w:rPr>
          <w:rFonts w:ascii="仿宋" w:eastAsia="仿宋" w:hAnsi="仿宋" w:hint="eastAsia"/>
          <w:sz w:val="32"/>
          <w:szCs w:val="32"/>
        </w:rPr>
        <w:t>预算收入</w:t>
      </w:r>
      <w:r>
        <w:rPr>
          <w:rFonts w:ascii="仿宋" w:eastAsia="仿宋" w:hAnsi="仿宋" w:hint="eastAsia"/>
          <w:sz w:val="32"/>
          <w:szCs w:val="32"/>
        </w:rPr>
        <w:t>总额</w:t>
      </w:r>
      <w:r w:rsidR="00846021">
        <w:rPr>
          <w:rFonts w:ascii="仿宋" w:eastAsia="仿宋" w:hAnsi="仿宋" w:hint="eastAsia"/>
          <w:sz w:val="32"/>
          <w:szCs w:val="32"/>
        </w:rPr>
        <w:t>5608</w:t>
      </w:r>
      <w:r w:rsidRPr="00AA71ED">
        <w:rPr>
          <w:rFonts w:ascii="仿宋" w:eastAsia="仿宋" w:hAnsi="仿宋" w:hint="eastAsia"/>
          <w:sz w:val="32"/>
          <w:szCs w:val="32"/>
        </w:rPr>
        <w:t>万元，其中：</w:t>
      </w:r>
      <w:r w:rsidRPr="00A6627D">
        <w:rPr>
          <w:rFonts w:ascii="仿宋" w:eastAsia="仿宋" w:hAnsi="仿宋" w:hint="eastAsia"/>
          <w:sz w:val="32"/>
          <w:szCs w:val="32"/>
        </w:rPr>
        <w:t>财政拨款收入</w:t>
      </w:r>
      <w:r w:rsidR="00846021">
        <w:rPr>
          <w:rFonts w:ascii="仿宋" w:eastAsia="仿宋" w:hAnsi="仿宋" w:hint="eastAsia"/>
          <w:sz w:val="32"/>
          <w:szCs w:val="32"/>
        </w:rPr>
        <w:t>5608</w:t>
      </w:r>
      <w:r w:rsidRPr="00AA71ED">
        <w:rPr>
          <w:rFonts w:ascii="仿宋" w:eastAsia="仿宋" w:hAnsi="仿宋" w:hint="eastAsia"/>
          <w:sz w:val="32"/>
          <w:szCs w:val="32"/>
        </w:rPr>
        <w:t>万元</w:t>
      </w:r>
      <w:r w:rsidRPr="00A6627D">
        <w:rPr>
          <w:rFonts w:ascii="仿宋" w:eastAsia="仿宋" w:hAnsi="仿宋" w:hint="eastAsia"/>
          <w:sz w:val="32"/>
          <w:szCs w:val="32"/>
        </w:rPr>
        <w:t>（包括一般公共预算</w:t>
      </w:r>
      <w:r w:rsidR="00846021">
        <w:rPr>
          <w:rFonts w:ascii="仿宋" w:eastAsia="仿宋" w:hAnsi="仿宋" w:hint="eastAsia"/>
          <w:sz w:val="32"/>
          <w:szCs w:val="32"/>
        </w:rPr>
        <w:t>5608</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）、上级补助收入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、事业收入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、经营收入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、附属单位上缴收入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、其他收入</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p>
    <w:p w:rsidR="00EA0A5B" w:rsidRPr="00093D80" w:rsidRDefault="00EA0A5B" w:rsidP="00786E7A">
      <w:pPr>
        <w:ind w:firstLine="640"/>
        <w:rPr>
          <w:rFonts w:ascii="楷体" w:eastAsia="楷体" w:hAnsi="楷体"/>
          <w:b/>
          <w:sz w:val="32"/>
          <w:szCs w:val="32"/>
        </w:rPr>
      </w:pPr>
      <w:r w:rsidRPr="00093D80">
        <w:rPr>
          <w:rFonts w:ascii="楷体" w:eastAsia="楷体" w:hAnsi="楷体"/>
          <w:b/>
          <w:sz w:val="32"/>
          <w:szCs w:val="32"/>
        </w:rPr>
        <w:lastRenderedPageBreak/>
        <w:t>2</w:t>
      </w:r>
      <w:r w:rsidRPr="00093D80">
        <w:rPr>
          <w:rFonts w:ascii="楷体" w:eastAsia="楷体" w:hAnsi="楷体" w:hint="eastAsia"/>
          <w:b/>
          <w:sz w:val="32"/>
          <w:szCs w:val="32"/>
        </w:rPr>
        <w:t>、支出说明</w:t>
      </w:r>
    </w:p>
    <w:p w:rsidR="00EA0A5B" w:rsidRDefault="00EA0A5B" w:rsidP="00786E7A">
      <w:pPr>
        <w:ind w:firstLine="640"/>
        <w:rPr>
          <w:rFonts w:ascii="仿宋" w:eastAsia="仿宋" w:hAnsi="仿宋"/>
          <w:sz w:val="32"/>
          <w:szCs w:val="32"/>
        </w:rPr>
      </w:pPr>
      <w:r w:rsidRPr="00AA71ED">
        <w:rPr>
          <w:rFonts w:ascii="仿宋" w:eastAsia="仿宋" w:hAnsi="仿宋" w:hint="eastAsia"/>
          <w:sz w:val="32"/>
          <w:szCs w:val="32"/>
        </w:rPr>
        <w:t>收支预算总表支出栏、基本支出表、项目支出表按经济分类和支出功能分类科目编制，反映香河县</w:t>
      </w:r>
      <w:r>
        <w:rPr>
          <w:rFonts w:ascii="仿宋" w:eastAsia="仿宋" w:hAnsi="仿宋" w:hint="eastAsia"/>
          <w:sz w:val="32"/>
          <w:szCs w:val="32"/>
        </w:rPr>
        <w:t>钱旺镇人民政府</w:t>
      </w:r>
      <w:r w:rsidRPr="00AA71ED">
        <w:rPr>
          <w:rFonts w:ascii="仿宋" w:eastAsia="仿宋" w:hAnsi="仿宋" w:hint="eastAsia"/>
          <w:sz w:val="32"/>
          <w:szCs w:val="32"/>
        </w:rPr>
        <w:t>部门年度部门预算中支出预算的总体情况。</w:t>
      </w:r>
      <w:r w:rsidR="00846021">
        <w:rPr>
          <w:rFonts w:ascii="仿宋" w:eastAsia="仿宋" w:hAnsi="仿宋"/>
          <w:sz w:val="32"/>
          <w:szCs w:val="32"/>
        </w:rPr>
        <w:t>2019年</w:t>
      </w:r>
      <w:r w:rsidRPr="00AA71ED">
        <w:rPr>
          <w:rFonts w:ascii="仿宋" w:eastAsia="仿宋" w:hAnsi="仿宋" w:hint="eastAsia"/>
          <w:sz w:val="32"/>
          <w:szCs w:val="32"/>
        </w:rPr>
        <w:t>支出预算</w:t>
      </w:r>
      <w:r w:rsidR="00846021">
        <w:rPr>
          <w:rFonts w:ascii="仿宋" w:eastAsia="仿宋" w:hAnsi="仿宋" w:hint="eastAsia"/>
          <w:sz w:val="32"/>
          <w:szCs w:val="32"/>
        </w:rPr>
        <w:t>5608</w:t>
      </w:r>
      <w:r w:rsidRPr="00AA71ED">
        <w:rPr>
          <w:rFonts w:ascii="仿宋" w:eastAsia="仿宋" w:hAnsi="仿宋" w:hint="eastAsia"/>
          <w:sz w:val="32"/>
          <w:szCs w:val="32"/>
        </w:rPr>
        <w:t>万元，其中基本支出</w:t>
      </w:r>
      <w:r w:rsidR="00846021">
        <w:rPr>
          <w:rFonts w:ascii="仿宋" w:eastAsia="仿宋" w:hAnsi="仿宋" w:hint="eastAsia"/>
          <w:sz w:val="32"/>
          <w:szCs w:val="32"/>
        </w:rPr>
        <w:t>2221</w:t>
      </w:r>
      <w:r w:rsidRPr="00AA71ED">
        <w:rPr>
          <w:rFonts w:ascii="仿宋" w:eastAsia="仿宋" w:hAnsi="仿宋" w:hint="eastAsia"/>
          <w:sz w:val="32"/>
          <w:szCs w:val="32"/>
        </w:rPr>
        <w:t>万元，包括人员经费</w:t>
      </w:r>
      <w:r w:rsidR="00846021">
        <w:rPr>
          <w:rFonts w:ascii="仿宋" w:eastAsia="仿宋" w:hAnsi="仿宋" w:hint="eastAsia"/>
          <w:sz w:val="32"/>
          <w:szCs w:val="32"/>
        </w:rPr>
        <w:t>1934.2</w:t>
      </w:r>
      <w:r>
        <w:rPr>
          <w:rFonts w:ascii="仿宋" w:eastAsia="仿宋" w:hAnsi="仿宋" w:hint="eastAsia"/>
          <w:sz w:val="32"/>
          <w:szCs w:val="32"/>
        </w:rPr>
        <w:t>万元</w:t>
      </w:r>
      <w:r w:rsidRPr="00AA71ED">
        <w:rPr>
          <w:rFonts w:ascii="仿宋" w:eastAsia="仿宋" w:hAnsi="仿宋" w:hint="eastAsia"/>
          <w:sz w:val="32"/>
          <w:szCs w:val="32"/>
        </w:rPr>
        <w:t>和日常公用经费</w:t>
      </w:r>
      <w:r>
        <w:rPr>
          <w:rFonts w:ascii="仿宋" w:eastAsia="仿宋" w:hAnsi="仿宋"/>
          <w:sz w:val="32"/>
          <w:szCs w:val="32"/>
        </w:rPr>
        <w:t>2</w:t>
      </w:r>
      <w:r w:rsidR="00846021">
        <w:rPr>
          <w:rFonts w:ascii="仿宋" w:eastAsia="仿宋" w:hAnsi="仿宋" w:hint="eastAsia"/>
          <w:sz w:val="32"/>
          <w:szCs w:val="32"/>
        </w:rPr>
        <w:t>86.8</w:t>
      </w:r>
      <w:r>
        <w:rPr>
          <w:rFonts w:ascii="仿宋" w:eastAsia="仿宋" w:hAnsi="仿宋" w:hint="eastAsia"/>
          <w:sz w:val="32"/>
          <w:szCs w:val="32"/>
        </w:rPr>
        <w:t>万元</w:t>
      </w:r>
      <w:r w:rsidRPr="00AA71ED">
        <w:rPr>
          <w:rFonts w:ascii="仿宋" w:eastAsia="仿宋" w:hAnsi="仿宋" w:hint="eastAsia"/>
          <w:sz w:val="32"/>
          <w:szCs w:val="32"/>
        </w:rPr>
        <w:t>；项目支出</w:t>
      </w:r>
      <w:r w:rsidR="00846021">
        <w:rPr>
          <w:rFonts w:ascii="仿宋" w:eastAsia="仿宋" w:hAnsi="仿宋" w:hint="eastAsia"/>
          <w:sz w:val="32"/>
          <w:szCs w:val="32"/>
        </w:rPr>
        <w:t>3387</w:t>
      </w:r>
      <w:r w:rsidRPr="00AA71ED">
        <w:rPr>
          <w:rFonts w:ascii="仿宋" w:eastAsia="仿宋" w:hAnsi="仿宋" w:hint="eastAsia"/>
          <w:sz w:val="32"/>
          <w:szCs w:val="32"/>
        </w:rPr>
        <w:t>万元，包括本级支出</w:t>
      </w:r>
      <w:r w:rsidR="00846021">
        <w:rPr>
          <w:rFonts w:ascii="仿宋" w:eastAsia="仿宋" w:hAnsi="仿宋" w:hint="eastAsia"/>
          <w:sz w:val="32"/>
          <w:szCs w:val="32"/>
        </w:rPr>
        <w:t>3387</w:t>
      </w:r>
      <w:r w:rsidRPr="00AA71ED">
        <w:rPr>
          <w:rFonts w:ascii="仿宋" w:eastAsia="仿宋" w:hAnsi="仿宋" w:hint="eastAsia"/>
          <w:sz w:val="32"/>
          <w:szCs w:val="32"/>
        </w:rPr>
        <w:t>万元和</w:t>
      </w:r>
      <w:r w:rsidRPr="003E23A5">
        <w:rPr>
          <w:rFonts w:ascii="仿宋" w:eastAsia="仿宋" w:hAnsi="仿宋" w:hint="eastAsia"/>
          <w:sz w:val="32"/>
          <w:szCs w:val="32"/>
        </w:rPr>
        <w:t>对下补助支出</w:t>
      </w:r>
      <w:r>
        <w:rPr>
          <w:rFonts w:ascii="仿宋" w:eastAsia="仿宋" w:hAnsi="仿宋"/>
          <w:sz w:val="32"/>
          <w:szCs w:val="32"/>
        </w:rPr>
        <w:t>0</w:t>
      </w:r>
      <w:r w:rsidRPr="00AA71ED">
        <w:rPr>
          <w:rFonts w:ascii="仿宋" w:eastAsia="仿宋" w:hAnsi="仿宋" w:hint="eastAsia"/>
          <w:sz w:val="32"/>
          <w:szCs w:val="32"/>
        </w:rPr>
        <w:t>万元，主要为</w:t>
      </w:r>
      <w:r>
        <w:rPr>
          <w:rFonts w:ascii="仿宋" w:eastAsia="仿宋" w:hAnsi="仿宋" w:hint="eastAsia"/>
          <w:sz w:val="32"/>
          <w:szCs w:val="32"/>
        </w:rPr>
        <w:t>美丽乡村建设工程资金</w:t>
      </w:r>
      <w:r w:rsidRPr="00AA71ED">
        <w:rPr>
          <w:rFonts w:ascii="仿宋" w:eastAsia="仿宋" w:hAnsi="仿宋" w:hint="eastAsia"/>
          <w:sz w:val="32"/>
          <w:szCs w:val="32"/>
        </w:rPr>
        <w:t>、</w:t>
      </w:r>
      <w:r>
        <w:rPr>
          <w:rFonts w:ascii="仿宋" w:eastAsia="仿宋" w:hAnsi="仿宋" w:hint="eastAsia"/>
          <w:sz w:val="32"/>
          <w:szCs w:val="32"/>
        </w:rPr>
        <w:t>环境卫生整治工程</w:t>
      </w:r>
      <w:r w:rsidRPr="00AA71ED">
        <w:rPr>
          <w:rFonts w:ascii="仿宋" w:eastAsia="仿宋" w:hAnsi="仿宋" w:hint="eastAsia"/>
          <w:sz w:val="32"/>
          <w:szCs w:val="32"/>
        </w:rPr>
        <w:t>等；上缴上级支出</w:t>
      </w:r>
      <w:r>
        <w:rPr>
          <w:rFonts w:ascii="仿宋" w:eastAsia="仿宋" w:hAnsi="仿宋"/>
          <w:sz w:val="32"/>
          <w:szCs w:val="32"/>
        </w:rPr>
        <w:t>0</w:t>
      </w:r>
      <w:r w:rsidRPr="00AA71ED">
        <w:rPr>
          <w:rFonts w:ascii="仿宋" w:eastAsia="仿宋" w:hAnsi="仿宋" w:hint="eastAsia"/>
          <w:sz w:val="32"/>
          <w:szCs w:val="32"/>
        </w:rPr>
        <w:t>万元；其他支出</w:t>
      </w:r>
      <w:r>
        <w:rPr>
          <w:rFonts w:ascii="仿宋" w:eastAsia="仿宋" w:hAnsi="仿宋"/>
          <w:sz w:val="32"/>
          <w:szCs w:val="32"/>
        </w:rPr>
        <w:t>0</w:t>
      </w:r>
      <w:r w:rsidRPr="00AA71ED">
        <w:rPr>
          <w:rFonts w:ascii="仿宋" w:eastAsia="仿宋" w:hAnsi="仿宋" w:hint="eastAsia"/>
          <w:sz w:val="32"/>
          <w:szCs w:val="32"/>
        </w:rPr>
        <w:t>万元。</w:t>
      </w:r>
    </w:p>
    <w:p w:rsidR="00EA0A5B" w:rsidRPr="00093D80" w:rsidRDefault="00EA0A5B" w:rsidP="00786E7A">
      <w:pPr>
        <w:ind w:firstLine="640"/>
        <w:rPr>
          <w:rFonts w:ascii="楷体" w:eastAsia="楷体" w:hAnsi="楷体"/>
          <w:b/>
          <w:sz w:val="32"/>
          <w:szCs w:val="32"/>
        </w:rPr>
      </w:pPr>
      <w:r w:rsidRPr="00093D80">
        <w:rPr>
          <w:rFonts w:ascii="楷体" w:eastAsia="楷体" w:hAnsi="楷体"/>
          <w:b/>
          <w:sz w:val="32"/>
          <w:szCs w:val="32"/>
        </w:rPr>
        <w:t>3</w:t>
      </w:r>
      <w:r w:rsidRPr="00093D80">
        <w:rPr>
          <w:rFonts w:ascii="楷体" w:eastAsia="楷体" w:hAnsi="楷体" w:hint="eastAsia"/>
          <w:b/>
          <w:sz w:val="32"/>
          <w:szCs w:val="32"/>
        </w:rPr>
        <w:t>、比上年增减情况</w:t>
      </w:r>
    </w:p>
    <w:p w:rsidR="00EA0A5B" w:rsidRPr="00AA71ED" w:rsidRDefault="00846021" w:rsidP="00786E7A">
      <w:pPr>
        <w:ind w:firstLine="640"/>
        <w:rPr>
          <w:rFonts w:ascii="仿宋" w:eastAsia="仿宋" w:hAnsi="仿宋"/>
          <w:sz w:val="32"/>
          <w:szCs w:val="32"/>
        </w:rPr>
      </w:pPr>
      <w:r>
        <w:rPr>
          <w:rFonts w:ascii="仿宋" w:eastAsia="仿宋" w:hAnsi="仿宋"/>
          <w:sz w:val="32"/>
          <w:szCs w:val="32"/>
        </w:rPr>
        <w:t>2019年</w:t>
      </w:r>
      <w:r w:rsidR="00EA0A5B" w:rsidRPr="00AA71ED">
        <w:rPr>
          <w:rFonts w:ascii="仿宋" w:eastAsia="仿宋" w:hAnsi="仿宋" w:hint="eastAsia"/>
          <w:sz w:val="32"/>
          <w:szCs w:val="32"/>
        </w:rPr>
        <w:t>预算收支安排</w:t>
      </w:r>
      <w:r>
        <w:rPr>
          <w:rFonts w:ascii="仿宋" w:eastAsia="仿宋" w:hAnsi="仿宋" w:hint="eastAsia"/>
          <w:sz w:val="32"/>
          <w:szCs w:val="32"/>
        </w:rPr>
        <w:t>5608</w:t>
      </w:r>
      <w:r w:rsidR="00EA0A5B" w:rsidRPr="00AA71ED">
        <w:rPr>
          <w:rFonts w:ascii="仿宋" w:eastAsia="仿宋" w:hAnsi="仿宋" w:hint="eastAsia"/>
          <w:sz w:val="32"/>
          <w:szCs w:val="32"/>
        </w:rPr>
        <w:t>万元，较</w:t>
      </w:r>
      <w:r w:rsidR="00EA0A5B">
        <w:rPr>
          <w:rFonts w:ascii="仿宋" w:eastAsia="仿宋" w:hAnsi="仿宋"/>
          <w:sz w:val="32"/>
          <w:szCs w:val="32"/>
        </w:rPr>
        <w:t>201</w:t>
      </w:r>
      <w:r>
        <w:rPr>
          <w:rFonts w:ascii="仿宋" w:eastAsia="仿宋" w:hAnsi="仿宋" w:hint="eastAsia"/>
          <w:sz w:val="32"/>
          <w:szCs w:val="32"/>
        </w:rPr>
        <w:t>8</w:t>
      </w:r>
      <w:r w:rsidR="00EA0A5B">
        <w:rPr>
          <w:rFonts w:ascii="仿宋" w:eastAsia="仿宋" w:hAnsi="仿宋" w:hint="eastAsia"/>
          <w:sz w:val="32"/>
          <w:szCs w:val="32"/>
        </w:rPr>
        <w:t>年</w:t>
      </w:r>
      <w:r w:rsidR="00EA0A5B" w:rsidRPr="00AA71ED">
        <w:rPr>
          <w:rFonts w:ascii="仿宋" w:eastAsia="仿宋" w:hAnsi="仿宋" w:hint="eastAsia"/>
          <w:sz w:val="32"/>
          <w:szCs w:val="32"/>
        </w:rPr>
        <w:t>预算</w:t>
      </w:r>
      <w:r>
        <w:rPr>
          <w:rFonts w:ascii="仿宋" w:eastAsia="仿宋" w:hAnsi="仿宋" w:hint="eastAsia"/>
          <w:sz w:val="32"/>
          <w:szCs w:val="32"/>
        </w:rPr>
        <w:t>减少1163</w:t>
      </w:r>
      <w:r w:rsidR="00EA0A5B" w:rsidRPr="00AA71ED">
        <w:rPr>
          <w:rFonts w:ascii="仿宋" w:eastAsia="仿宋" w:hAnsi="仿宋" w:hint="eastAsia"/>
          <w:sz w:val="32"/>
          <w:szCs w:val="32"/>
        </w:rPr>
        <w:t>万元，其中：基本支出</w:t>
      </w:r>
      <w:r w:rsidR="00EA0A5B" w:rsidRPr="00AC3E82">
        <w:rPr>
          <w:rFonts w:ascii="仿宋" w:eastAsia="仿宋" w:hAnsi="仿宋" w:hint="eastAsia"/>
          <w:sz w:val="32"/>
          <w:szCs w:val="32"/>
        </w:rPr>
        <w:t>增加</w:t>
      </w:r>
      <w:r>
        <w:rPr>
          <w:rFonts w:ascii="仿宋" w:eastAsia="仿宋" w:hAnsi="仿宋" w:hint="eastAsia"/>
          <w:sz w:val="32"/>
          <w:szCs w:val="32"/>
        </w:rPr>
        <w:t>243.36</w:t>
      </w:r>
      <w:r w:rsidR="00EA0A5B" w:rsidRPr="00AA71ED">
        <w:rPr>
          <w:rFonts w:ascii="仿宋" w:eastAsia="仿宋" w:hAnsi="仿宋" w:hint="eastAsia"/>
          <w:sz w:val="32"/>
          <w:szCs w:val="32"/>
        </w:rPr>
        <w:t>万元，主要为</w:t>
      </w:r>
      <w:r w:rsidR="00EA0A5B" w:rsidRPr="00AC3E82">
        <w:rPr>
          <w:rFonts w:ascii="仿宋" w:eastAsia="仿宋" w:hAnsi="仿宋" w:hint="eastAsia"/>
          <w:sz w:val="32"/>
          <w:szCs w:val="32"/>
        </w:rPr>
        <w:t>增加人员经费支出</w:t>
      </w:r>
      <w:r w:rsidR="00EA0A5B" w:rsidRPr="00AA71ED">
        <w:rPr>
          <w:rFonts w:ascii="仿宋" w:eastAsia="仿宋" w:hAnsi="仿宋" w:hint="eastAsia"/>
          <w:sz w:val="32"/>
          <w:szCs w:val="32"/>
        </w:rPr>
        <w:t>；项目支出</w:t>
      </w:r>
      <w:r>
        <w:rPr>
          <w:rFonts w:ascii="仿宋" w:eastAsia="仿宋" w:hAnsi="仿宋" w:hint="eastAsia"/>
          <w:sz w:val="32"/>
          <w:szCs w:val="32"/>
        </w:rPr>
        <w:t>减少1406.36</w:t>
      </w:r>
      <w:r w:rsidR="00EA0A5B" w:rsidRPr="00AA71ED">
        <w:rPr>
          <w:rFonts w:ascii="仿宋" w:eastAsia="仿宋" w:hAnsi="仿宋" w:hint="eastAsia"/>
          <w:sz w:val="32"/>
          <w:szCs w:val="32"/>
        </w:rPr>
        <w:t>万元，主要为</w:t>
      </w:r>
      <w:r w:rsidR="00AF146C">
        <w:rPr>
          <w:rFonts w:ascii="仿宋" w:eastAsia="仿宋" w:hAnsi="仿宋" w:hint="eastAsia"/>
          <w:sz w:val="32"/>
          <w:szCs w:val="32"/>
        </w:rPr>
        <w:t>减少了部分</w:t>
      </w:r>
      <w:r w:rsidR="00EA0A5B">
        <w:rPr>
          <w:rFonts w:ascii="仿宋" w:eastAsia="仿宋" w:hAnsi="仿宋" w:hint="eastAsia"/>
          <w:sz w:val="32"/>
          <w:szCs w:val="32"/>
        </w:rPr>
        <w:t>美丽乡村建设</w:t>
      </w:r>
      <w:r w:rsidR="00EA0A5B" w:rsidRPr="00AA71ED">
        <w:rPr>
          <w:rFonts w:ascii="仿宋" w:eastAsia="仿宋" w:hAnsi="仿宋" w:hint="eastAsia"/>
          <w:sz w:val="32"/>
          <w:szCs w:val="32"/>
        </w:rPr>
        <w:t>项目支出。</w:t>
      </w:r>
    </w:p>
    <w:p w:rsidR="00EA0A5B" w:rsidRPr="00C24BF5" w:rsidRDefault="00EA0A5B" w:rsidP="00786E7A">
      <w:pPr>
        <w:ind w:firstLine="640"/>
        <w:rPr>
          <w:rFonts w:ascii="黑体" w:eastAsia="黑体" w:hAnsi="黑体"/>
          <w:sz w:val="32"/>
          <w:szCs w:val="32"/>
        </w:rPr>
      </w:pPr>
      <w:r w:rsidRPr="00C24BF5">
        <w:rPr>
          <w:rFonts w:ascii="黑体" w:eastAsia="黑体" w:hAnsi="黑体" w:hint="eastAsia"/>
          <w:sz w:val="32"/>
          <w:szCs w:val="32"/>
        </w:rPr>
        <w:t>三、机关运行经费安排情况</w:t>
      </w:r>
    </w:p>
    <w:p w:rsidR="00EA0A5B" w:rsidRPr="00C720E3" w:rsidRDefault="00846021" w:rsidP="00786E7A">
      <w:pPr>
        <w:autoSpaceDE w:val="0"/>
        <w:autoSpaceDN w:val="0"/>
        <w:adjustRightInd w:val="0"/>
        <w:ind w:left="198" w:firstLineChars="200" w:firstLine="640"/>
        <w:jc w:val="left"/>
        <w:rPr>
          <w:rFonts w:ascii="仿宋" w:eastAsia="仿宋" w:hAnsi="仿宋"/>
          <w:color w:val="FF0000"/>
          <w:sz w:val="32"/>
          <w:szCs w:val="32"/>
        </w:rPr>
      </w:pPr>
      <w:r>
        <w:rPr>
          <w:rFonts w:ascii="仿宋" w:eastAsia="仿宋" w:hAnsi="仿宋"/>
          <w:sz w:val="32"/>
          <w:szCs w:val="32"/>
        </w:rPr>
        <w:t>2019年</w:t>
      </w:r>
      <w:r w:rsidR="00EA0A5B" w:rsidRPr="00AA71ED">
        <w:rPr>
          <w:rFonts w:ascii="仿宋" w:eastAsia="仿宋" w:hAnsi="仿宋" w:hint="eastAsia"/>
          <w:sz w:val="32"/>
          <w:szCs w:val="32"/>
        </w:rPr>
        <w:t>机关运行经费共计安排</w:t>
      </w:r>
      <w:r w:rsidR="00EA0A5B">
        <w:rPr>
          <w:rFonts w:ascii="仿宋" w:eastAsia="仿宋" w:hAnsi="仿宋"/>
          <w:sz w:val="32"/>
          <w:szCs w:val="32"/>
        </w:rPr>
        <w:t>2</w:t>
      </w:r>
      <w:r>
        <w:rPr>
          <w:rFonts w:ascii="仿宋" w:eastAsia="仿宋" w:hAnsi="仿宋" w:hint="eastAsia"/>
          <w:sz w:val="32"/>
          <w:szCs w:val="32"/>
        </w:rPr>
        <w:t>86.8</w:t>
      </w:r>
      <w:r w:rsidR="00EA0A5B" w:rsidRPr="00AA71ED">
        <w:rPr>
          <w:rFonts w:ascii="仿宋" w:eastAsia="仿宋" w:hAnsi="仿宋" w:hint="eastAsia"/>
          <w:sz w:val="32"/>
          <w:szCs w:val="32"/>
        </w:rPr>
        <w:t>万元，主要用于办公区的日常维修、办公用房水电费、办公用房取暖费、办公用房物业管理费等日常运行支出。</w:t>
      </w:r>
    </w:p>
    <w:p w:rsidR="00EA0A5B" w:rsidRPr="00C24BF5" w:rsidRDefault="00EA0A5B" w:rsidP="00786E7A">
      <w:pPr>
        <w:ind w:firstLineChars="200" w:firstLine="640"/>
        <w:rPr>
          <w:rFonts w:ascii="黑体" w:eastAsia="黑体" w:hAnsi="黑体"/>
          <w:sz w:val="32"/>
          <w:szCs w:val="32"/>
        </w:rPr>
      </w:pPr>
      <w:r w:rsidRPr="00C24BF5">
        <w:rPr>
          <w:rFonts w:ascii="黑体" w:eastAsia="黑体" w:hAnsi="黑体" w:hint="eastAsia"/>
          <w:sz w:val="32"/>
          <w:szCs w:val="32"/>
        </w:rPr>
        <w:lastRenderedPageBreak/>
        <w:t>四、财政拨款“三公”经费预算情况及增减变化原因</w:t>
      </w:r>
    </w:p>
    <w:p w:rsidR="00EA0A5B" w:rsidRPr="00C720E3" w:rsidRDefault="00846021" w:rsidP="00786E7A">
      <w:pPr>
        <w:autoSpaceDE w:val="0"/>
        <w:autoSpaceDN w:val="0"/>
        <w:adjustRightInd w:val="0"/>
        <w:ind w:left="198" w:firstLineChars="200" w:firstLine="640"/>
        <w:jc w:val="left"/>
        <w:rPr>
          <w:rFonts w:ascii="仿宋" w:eastAsia="仿宋" w:hAnsi="仿宋"/>
          <w:color w:val="FF0000"/>
          <w:sz w:val="32"/>
          <w:szCs w:val="32"/>
        </w:rPr>
      </w:pPr>
      <w:r>
        <w:rPr>
          <w:rFonts w:ascii="仿宋" w:eastAsia="仿宋" w:hAnsi="仿宋"/>
          <w:sz w:val="32"/>
          <w:szCs w:val="32"/>
        </w:rPr>
        <w:t>2019年</w:t>
      </w:r>
      <w:r w:rsidR="00EA0A5B" w:rsidRPr="00AA71ED">
        <w:rPr>
          <w:rFonts w:ascii="仿宋" w:eastAsia="仿宋" w:hAnsi="仿宋" w:hint="eastAsia"/>
          <w:sz w:val="32"/>
          <w:szCs w:val="32"/>
        </w:rPr>
        <w:t>，本部门</w:t>
      </w:r>
      <w:r w:rsidR="00EA0A5B" w:rsidRPr="00AA71ED">
        <w:rPr>
          <w:rFonts w:ascii="仿宋" w:eastAsia="仿宋" w:hAnsi="仿宋"/>
          <w:sz w:val="32"/>
          <w:szCs w:val="32"/>
        </w:rPr>
        <w:t xml:space="preserve"> </w:t>
      </w:r>
      <w:r w:rsidR="00EA0A5B" w:rsidRPr="00AA71ED">
        <w:rPr>
          <w:rFonts w:ascii="仿宋" w:eastAsia="仿宋" w:hAnsi="仿宋" w:hint="eastAsia"/>
          <w:sz w:val="32"/>
          <w:szCs w:val="32"/>
        </w:rPr>
        <w:t>“三公”经费预算安排</w:t>
      </w:r>
      <w:r>
        <w:rPr>
          <w:rFonts w:ascii="仿宋" w:eastAsia="仿宋" w:hAnsi="仿宋" w:hint="eastAsia"/>
          <w:sz w:val="32"/>
          <w:szCs w:val="32"/>
        </w:rPr>
        <w:t>8</w:t>
      </w:r>
      <w:r w:rsidR="00EA0A5B" w:rsidRPr="00AA71ED">
        <w:rPr>
          <w:rFonts w:ascii="仿宋" w:eastAsia="仿宋" w:hAnsi="仿宋" w:hint="eastAsia"/>
          <w:sz w:val="32"/>
          <w:szCs w:val="32"/>
        </w:rPr>
        <w:t>万元</w:t>
      </w:r>
      <w:r w:rsidR="00EA0A5B" w:rsidRPr="00A6627D">
        <w:rPr>
          <w:rFonts w:ascii="方正仿宋_GBK" w:eastAsia="方正仿宋_GBK" w:hAnsi="Simsun" w:cs="宋体" w:hint="eastAsia"/>
          <w:color w:val="000000"/>
          <w:kern w:val="0"/>
          <w:sz w:val="32"/>
          <w:szCs w:val="32"/>
        </w:rPr>
        <w:t>（</w:t>
      </w:r>
      <w:r w:rsidR="00EA0A5B" w:rsidRPr="00A6627D">
        <w:rPr>
          <w:rFonts w:ascii="仿宋" w:eastAsia="仿宋" w:hAnsi="仿宋" w:hint="eastAsia"/>
          <w:sz w:val="32"/>
          <w:szCs w:val="32"/>
        </w:rPr>
        <w:t>包括一般公共预算</w:t>
      </w:r>
      <w:r>
        <w:rPr>
          <w:rFonts w:ascii="仿宋" w:eastAsia="仿宋" w:hAnsi="仿宋" w:hint="eastAsia"/>
          <w:sz w:val="32"/>
          <w:szCs w:val="32"/>
        </w:rPr>
        <w:t>8</w:t>
      </w:r>
      <w:r w:rsidR="00EA0A5B" w:rsidRPr="00AA71ED">
        <w:rPr>
          <w:rFonts w:ascii="仿宋" w:eastAsia="仿宋" w:hAnsi="仿宋" w:hint="eastAsia"/>
          <w:sz w:val="32"/>
          <w:szCs w:val="32"/>
        </w:rPr>
        <w:t>万元</w:t>
      </w:r>
      <w:r w:rsidR="00EA0A5B" w:rsidRPr="00A6627D">
        <w:rPr>
          <w:rFonts w:ascii="仿宋" w:eastAsia="仿宋" w:hAnsi="仿宋" w:hint="eastAsia"/>
          <w:sz w:val="32"/>
          <w:szCs w:val="32"/>
        </w:rPr>
        <w:t>、政府性基金预算</w:t>
      </w:r>
      <w:r w:rsidR="00EA0A5B">
        <w:rPr>
          <w:rFonts w:ascii="仿宋" w:eastAsia="仿宋" w:hAnsi="仿宋"/>
          <w:sz w:val="32"/>
          <w:szCs w:val="32"/>
        </w:rPr>
        <w:t>0</w:t>
      </w:r>
      <w:r w:rsidR="00EA0A5B" w:rsidRPr="00AA71ED">
        <w:rPr>
          <w:rFonts w:ascii="仿宋" w:eastAsia="仿宋" w:hAnsi="仿宋" w:hint="eastAsia"/>
          <w:sz w:val="32"/>
          <w:szCs w:val="32"/>
        </w:rPr>
        <w:t>万元</w:t>
      </w:r>
      <w:r w:rsidR="00EA0A5B" w:rsidRPr="00A6627D">
        <w:rPr>
          <w:rFonts w:ascii="仿宋" w:eastAsia="仿宋" w:hAnsi="仿宋" w:hint="eastAsia"/>
          <w:sz w:val="32"/>
          <w:szCs w:val="32"/>
        </w:rPr>
        <w:t>、国有资本经营预算</w:t>
      </w:r>
      <w:r w:rsidR="00EA0A5B">
        <w:rPr>
          <w:rFonts w:ascii="仿宋" w:eastAsia="仿宋" w:hAnsi="仿宋"/>
          <w:sz w:val="32"/>
          <w:szCs w:val="32"/>
        </w:rPr>
        <w:t>0</w:t>
      </w:r>
      <w:r w:rsidR="00EA0A5B" w:rsidRPr="00AA71ED">
        <w:rPr>
          <w:rFonts w:ascii="仿宋" w:eastAsia="仿宋" w:hAnsi="仿宋" w:hint="eastAsia"/>
          <w:sz w:val="32"/>
          <w:szCs w:val="32"/>
        </w:rPr>
        <w:t>万元</w:t>
      </w:r>
      <w:r w:rsidR="00EA0A5B" w:rsidRPr="00A6627D">
        <w:rPr>
          <w:rFonts w:ascii="仿宋" w:eastAsia="仿宋" w:hAnsi="仿宋" w:hint="eastAsia"/>
          <w:sz w:val="32"/>
          <w:szCs w:val="32"/>
        </w:rPr>
        <w:t>和财政专户核拨资金</w:t>
      </w:r>
      <w:r w:rsidR="00EA0A5B">
        <w:rPr>
          <w:rFonts w:ascii="仿宋" w:eastAsia="仿宋" w:hAnsi="仿宋"/>
          <w:sz w:val="32"/>
          <w:szCs w:val="32"/>
        </w:rPr>
        <w:t>0</w:t>
      </w:r>
      <w:r w:rsidR="00EA0A5B" w:rsidRPr="00AA71ED">
        <w:rPr>
          <w:rFonts w:ascii="仿宋" w:eastAsia="仿宋" w:hAnsi="仿宋" w:hint="eastAsia"/>
          <w:sz w:val="32"/>
          <w:szCs w:val="32"/>
        </w:rPr>
        <w:t>万元</w:t>
      </w:r>
      <w:r w:rsidR="00EA0A5B" w:rsidRPr="00A6627D">
        <w:rPr>
          <w:rFonts w:ascii="方正仿宋_GBK" w:eastAsia="方正仿宋_GBK" w:hAnsi="Simsun" w:cs="宋体" w:hint="eastAsia"/>
          <w:color w:val="000000"/>
          <w:kern w:val="0"/>
          <w:sz w:val="32"/>
          <w:szCs w:val="32"/>
        </w:rPr>
        <w:t>）</w:t>
      </w:r>
      <w:r w:rsidR="00EA0A5B" w:rsidRPr="00AA71ED">
        <w:rPr>
          <w:rFonts w:ascii="仿宋" w:eastAsia="仿宋" w:hAnsi="仿宋" w:hint="eastAsia"/>
          <w:sz w:val="32"/>
          <w:szCs w:val="32"/>
        </w:rPr>
        <w:t>，其中因公出国（境）费</w:t>
      </w:r>
      <w:r w:rsidR="00EA0A5B">
        <w:rPr>
          <w:rFonts w:ascii="仿宋" w:eastAsia="仿宋" w:hAnsi="仿宋"/>
          <w:sz w:val="32"/>
          <w:szCs w:val="32"/>
        </w:rPr>
        <w:t>0</w:t>
      </w:r>
      <w:r w:rsidR="00EA0A5B" w:rsidRPr="00AA71ED">
        <w:rPr>
          <w:rFonts w:ascii="仿宋" w:eastAsia="仿宋" w:hAnsi="仿宋" w:hint="eastAsia"/>
          <w:sz w:val="32"/>
          <w:szCs w:val="32"/>
        </w:rPr>
        <w:t>万元</w:t>
      </w:r>
      <w:r w:rsidR="00EA0A5B">
        <w:rPr>
          <w:rFonts w:ascii="仿宋" w:eastAsia="仿宋" w:hAnsi="仿宋" w:hint="eastAsia"/>
          <w:sz w:val="32"/>
          <w:szCs w:val="32"/>
        </w:rPr>
        <w:t>，</w:t>
      </w:r>
      <w:r w:rsidR="00EA0A5B" w:rsidRPr="00AA71ED">
        <w:rPr>
          <w:rFonts w:ascii="仿宋" w:eastAsia="仿宋" w:hAnsi="仿宋" w:hint="eastAsia"/>
          <w:sz w:val="32"/>
          <w:szCs w:val="32"/>
        </w:rPr>
        <w:t>与</w:t>
      </w:r>
      <w:r w:rsidR="00EA0A5B">
        <w:rPr>
          <w:rFonts w:ascii="仿宋" w:eastAsia="仿宋" w:hAnsi="仿宋"/>
          <w:sz w:val="32"/>
          <w:szCs w:val="32"/>
        </w:rPr>
        <w:t>201</w:t>
      </w:r>
      <w:r>
        <w:rPr>
          <w:rFonts w:ascii="仿宋" w:eastAsia="仿宋" w:hAnsi="仿宋" w:hint="eastAsia"/>
          <w:sz w:val="32"/>
          <w:szCs w:val="32"/>
        </w:rPr>
        <w:t>8</w:t>
      </w:r>
      <w:r w:rsidR="00EA0A5B">
        <w:rPr>
          <w:rFonts w:ascii="仿宋" w:eastAsia="仿宋" w:hAnsi="仿宋" w:hint="eastAsia"/>
          <w:sz w:val="32"/>
          <w:szCs w:val="32"/>
        </w:rPr>
        <w:t>年</w:t>
      </w:r>
      <w:r w:rsidR="00EA0A5B" w:rsidRPr="00AC3E82">
        <w:rPr>
          <w:rFonts w:ascii="仿宋" w:eastAsia="仿宋" w:hAnsi="仿宋" w:hint="eastAsia"/>
          <w:sz w:val="32"/>
          <w:szCs w:val="32"/>
        </w:rPr>
        <w:t>持</w:t>
      </w:r>
      <w:r w:rsidR="00EA0A5B">
        <w:rPr>
          <w:rFonts w:ascii="仿宋" w:eastAsia="仿宋" w:hAnsi="仿宋" w:hint="eastAsia"/>
          <w:sz w:val="32"/>
          <w:szCs w:val="32"/>
        </w:rPr>
        <w:t>平，无增减变动</w:t>
      </w:r>
      <w:r w:rsidR="00EA0A5B" w:rsidRPr="00AA71ED">
        <w:rPr>
          <w:rFonts w:ascii="仿宋" w:eastAsia="仿宋" w:hAnsi="仿宋" w:hint="eastAsia"/>
          <w:sz w:val="32"/>
          <w:szCs w:val="32"/>
        </w:rPr>
        <w:t>；公务用车购置及运维费</w:t>
      </w:r>
      <w:r>
        <w:rPr>
          <w:rFonts w:ascii="仿宋" w:eastAsia="仿宋" w:hAnsi="仿宋" w:hint="eastAsia"/>
          <w:sz w:val="32"/>
          <w:szCs w:val="32"/>
        </w:rPr>
        <w:t>8</w:t>
      </w:r>
      <w:r w:rsidR="00EA0A5B" w:rsidRPr="00AA71ED">
        <w:rPr>
          <w:rFonts w:ascii="仿宋" w:eastAsia="仿宋" w:hAnsi="仿宋" w:hint="eastAsia"/>
          <w:sz w:val="32"/>
          <w:szCs w:val="32"/>
        </w:rPr>
        <w:t>万元（其中：公务用车购置费为</w:t>
      </w:r>
      <w:r w:rsidR="00EA0A5B">
        <w:rPr>
          <w:rFonts w:ascii="仿宋" w:eastAsia="仿宋" w:hAnsi="仿宋"/>
          <w:sz w:val="32"/>
          <w:szCs w:val="32"/>
        </w:rPr>
        <w:t>0</w:t>
      </w:r>
      <w:r w:rsidR="00EA0A5B" w:rsidRPr="00AA71ED">
        <w:rPr>
          <w:rFonts w:ascii="仿宋" w:eastAsia="仿宋" w:hAnsi="仿宋" w:hint="eastAsia"/>
          <w:sz w:val="32"/>
          <w:szCs w:val="32"/>
        </w:rPr>
        <w:t>，公务用车运行费</w:t>
      </w:r>
      <w:r>
        <w:rPr>
          <w:rFonts w:ascii="仿宋" w:eastAsia="仿宋" w:hAnsi="仿宋" w:hint="eastAsia"/>
          <w:sz w:val="32"/>
          <w:szCs w:val="32"/>
        </w:rPr>
        <w:t>8</w:t>
      </w:r>
      <w:r w:rsidR="00EA0A5B" w:rsidRPr="00AA71ED">
        <w:rPr>
          <w:rFonts w:ascii="仿宋" w:eastAsia="仿宋" w:hAnsi="仿宋" w:hint="eastAsia"/>
          <w:sz w:val="32"/>
          <w:szCs w:val="32"/>
        </w:rPr>
        <w:t>万元</w:t>
      </w:r>
      <w:r w:rsidR="00EA0A5B" w:rsidRPr="00AA71ED">
        <w:rPr>
          <w:rFonts w:ascii="仿宋" w:eastAsia="仿宋" w:hAnsi="仿宋"/>
          <w:sz w:val="32"/>
          <w:szCs w:val="32"/>
        </w:rPr>
        <w:t>)</w:t>
      </w:r>
      <w:r w:rsidR="00EA0A5B">
        <w:rPr>
          <w:rFonts w:ascii="仿宋" w:eastAsia="仿宋" w:hAnsi="仿宋" w:hint="eastAsia"/>
          <w:sz w:val="32"/>
          <w:szCs w:val="32"/>
        </w:rPr>
        <w:t>，</w:t>
      </w:r>
      <w:r w:rsidR="00EA0A5B" w:rsidRPr="00AA71ED">
        <w:rPr>
          <w:rFonts w:ascii="仿宋" w:eastAsia="仿宋" w:hAnsi="仿宋" w:hint="eastAsia"/>
          <w:sz w:val="32"/>
          <w:szCs w:val="32"/>
        </w:rPr>
        <w:t>与</w:t>
      </w:r>
      <w:r w:rsidR="00EA0A5B">
        <w:rPr>
          <w:rFonts w:ascii="仿宋" w:eastAsia="仿宋" w:hAnsi="仿宋"/>
          <w:sz w:val="32"/>
          <w:szCs w:val="32"/>
        </w:rPr>
        <w:t>201</w:t>
      </w:r>
      <w:r>
        <w:rPr>
          <w:rFonts w:ascii="仿宋" w:eastAsia="仿宋" w:hAnsi="仿宋" w:hint="eastAsia"/>
          <w:sz w:val="32"/>
          <w:szCs w:val="32"/>
        </w:rPr>
        <w:t>8</w:t>
      </w:r>
      <w:r w:rsidR="00EA0A5B">
        <w:rPr>
          <w:rFonts w:ascii="仿宋" w:eastAsia="仿宋" w:hAnsi="仿宋" w:hint="eastAsia"/>
          <w:sz w:val="32"/>
          <w:szCs w:val="32"/>
        </w:rPr>
        <w:t>年</w:t>
      </w:r>
      <w:r>
        <w:rPr>
          <w:rFonts w:ascii="仿宋" w:eastAsia="仿宋" w:hAnsi="仿宋" w:hint="eastAsia"/>
          <w:sz w:val="32"/>
          <w:szCs w:val="32"/>
        </w:rPr>
        <w:t>增加2.</w:t>
      </w:r>
      <w:r w:rsidR="00EA0A5B">
        <w:rPr>
          <w:rFonts w:ascii="仿宋" w:eastAsia="仿宋" w:hAnsi="仿宋"/>
          <w:sz w:val="32"/>
          <w:szCs w:val="32"/>
        </w:rPr>
        <w:t>4</w:t>
      </w:r>
      <w:r w:rsidR="00EA0A5B" w:rsidRPr="00AA71ED">
        <w:rPr>
          <w:rFonts w:ascii="仿宋" w:eastAsia="仿宋" w:hAnsi="仿宋" w:hint="eastAsia"/>
          <w:sz w:val="32"/>
          <w:szCs w:val="32"/>
        </w:rPr>
        <w:t>万元，主要原因是</w:t>
      </w:r>
      <w:r>
        <w:rPr>
          <w:rFonts w:ascii="仿宋" w:eastAsia="仿宋" w:hAnsi="仿宋" w:hint="eastAsia"/>
          <w:sz w:val="32"/>
          <w:szCs w:val="32"/>
        </w:rPr>
        <w:t>增加安全生产巡查从而增加了</w:t>
      </w:r>
      <w:r w:rsidR="00EA0A5B" w:rsidRPr="00AC3E82">
        <w:rPr>
          <w:rFonts w:ascii="仿宋" w:eastAsia="仿宋" w:hAnsi="仿宋" w:hint="eastAsia"/>
          <w:sz w:val="32"/>
          <w:szCs w:val="32"/>
        </w:rPr>
        <w:t>公务用车运行费</w:t>
      </w:r>
      <w:r w:rsidR="00EA0A5B" w:rsidRPr="00AA71ED">
        <w:rPr>
          <w:rFonts w:ascii="仿宋" w:eastAsia="仿宋" w:hAnsi="仿宋" w:hint="eastAsia"/>
          <w:sz w:val="32"/>
          <w:szCs w:val="32"/>
        </w:rPr>
        <w:t>；公务接待费</w:t>
      </w:r>
      <w:r w:rsidR="00EA0A5B">
        <w:rPr>
          <w:rFonts w:ascii="仿宋" w:eastAsia="仿宋" w:hAnsi="仿宋"/>
          <w:sz w:val="32"/>
          <w:szCs w:val="32"/>
        </w:rPr>
        <w:t>0</w:t>
      </w:r>
      <w:r w:rsidR="00EA0A5B" w:rsidRPr="00AA71ED">
        <w:rPr>
          <w:rFonts w:ascii="仿宋" w:eastAsia="仿宋" w:hAnsi="仿宋" w:hint="eastAsia"/>
          <w:sz w:val="32"/>
          <w:szCs w:val="32"/>
        </w:rPr>
        <w:t>万元</w:t>
      </w:r>
      <w:r w:rsidR="00EA0A5B">
        <w:rPr>
          <w:rFonts w:ascii="仿宋" w:eastAsia="仿宋" w:hAnsi="仿宋" w:hint="eastAsia"/>
          <w:sz w:val="32"/>
          <w:szCs w:val="32"/>
        </w:rPr>
        <w:t>，</w:t>
      </w:r>
      <w:r w:rsidR="00EA0A5B" w:rsidRPr="00AA71ED">
        <w:rPr>
          <w:rFonts w:ascii="仿宋" w:eastAsia="仿宋" w:hAnsi="仿宋" w:hint="eastAsia"/>
          <w:sz w:val="32"/>
          <w:szCs w:val="32"/>
        </w:rPr>
        <w:t>与</w:t>
      </w:r>
      <w:r w:rsidR="00EA0A5B">
        <w:rPr>
          <w:rFonts w:ascii="仿宋" w:eastAsia="仿宋" w:hAnsi="仿宋"/>
          <w:sz w:val="32"/>
          <w:szCs w:val="32"/>
        </w:rPr>
        <w:t>201</w:t>
      </w:r>
      <w:r>
        <w:rPr>
          <w:rFonts w:ascii="仿宋" w:eastAsia="仿宋" w:hAnsi="仿宋" w:hint="eastAsia"/>
          <w:sz w:val="32"/>
          <w:szCs w:val="32"/>
        </w:rPr>
        <w:t>8</w:t>
      </w:r>
      <w:r w:rsidR="00EA0A5B">
        <w:rPr>
          <w:rFonts w:ascii="仿宋" w:eastAsia="仿宋" w:hAnsi="仿宋" w:hint="eastAsia"/>
          <w:sz w:val="32"/>
          <w:szCs w:val="32"/>
        </w:rPr>
        <w:t>年</w:t>
      </w:r>
      <w:r w:rsidR="00EA0A5B" w:rsidRPr="00AC3E82">
        <w:rPr>
          <w:rFonts w:ascii="仿宋" w:eastAsia="仿宋" w:hAnsi="仿宋" w:hint="eastAsia"/>
          <w:sz w:val="32"/>
          <w:szCs w:val="32"/>
        </w:rPr>
        <w:t>持平</w:t>
      </w:r>
      <w:r w:rsidR="00EA0A5B">
        <w:rPr>
          <w:rFonts w:ascii="仿宋" w:eastAsia="仿宋" w:hAnsi="仿宋" w:hint="eastAsia"/>
          <w:sz w:val="32"/>
          <w:szCs w:val="32"/>
        </w:rPr>
        <w:t>，无增减变动。</w:t>
      </w:r>
    </w:p>
    <w:p w:rsidR="00EA0A5B" w:rsidRPr="00C24BF5" w:rsidRDefault="00EA0A5B" w:rsidP="00786E7A">
      <w:pPr>
        <w:ind w:firstLineChars="250" w:firstLine="800"/>
        <w:rPr>
          <w:rFonts w:ascii="黑体" w:eastAsia="黑体" w:hAnsi="黑体"/>
          <w:sz w:val="32"/>
          <w:szCs w:val="32"/>
        </w:rPr>
      </w:pPr>
      <w:r w:rsidRPr="00C24BF5">
        <w:rPr>
          <w:rFonts w:ascii="黑体" w:eastAsia="黑体" w:hAnsi="黑体" w:hint="eastAsia"/>
          <w:sz w:val="32"/>
          <w:szCs w:val="32"/>
        </w:rPr>
        <w:t>五、绩效预算信息</w:t>
      </w:r>
    </w:p>
    <w:p w:rsidR="00EA0A5B" w:rsidRPr="00C24BF5" w:rsidRDefault="00EA0A5B" w:rsidP="00786E7A">
      <w:pPr>
        <w:ind w:firstLineChars="250" w:firstLine="803"/>
        <w:jc w:val="left"/>
        <w:rPr>
          <w:rFonts w:ascii="宋体"/>
          <w:b/>
          <w:sz w:val="32"/>
          <w:szCs w:val="32"/>
        </w:rPr>
      </w:pPr>
      <w:bookmarkStart w:id="1" w:name="_Toc471398463"/>
      <w:r w:rsidRPr="00C24BF5">
        <w:rPr>
          <w:rFonts w:ascii="宋体" w:hAnsi="宋体" w:hint="eastAsia"/>
          <w:b/>
          <w:sz w:val="32"/>
          <w:szCs w:val="32"/>
        </w:rPr>
        <w:t>总体绩效目标：</w:t>
      </w:r>
    </w:p>
    <w:p w:rsidR="00EA0A5B" w:rsidRPr="005407CE" w:rsidRDefault="00EA0A5B" w:rsidP="00786E7A">
      <w:pPr>
        <w:autoSpaceDE w:val="0"/>
        <w:autoSpaceDN w:val="0"/>
        <w:adjustRightInd w:val="0"/>
        <w:ind w:left="198" w:firstLineChars="200" w:firstLine="640"/>
        <w:jc w:val="left"/>
        <w:rPr>
          <w:rFonts w:ascii="仿宋" w:eastAsia="仿宋" w:hAnsi="仿宋"/>
          <w:sz w:val="32"/>
          <w:szCs w:val="32"/>
        </w:rPr>
      </w:pPr>
      <w:r w:rsidRPr="005407CE">
        <w:rPr>
          <w:rFonts w:ascii="仿宋" w:eastAsia="仿宋" w:hAnsi="仿宋" w:hint="eastAsia"/>
          <w:sz w:val="32"/>
          <w:szCs w:val="32"/>
        </w:rPr>
        <w:t>加强基层各村街领导班子建设，档案管理规范，统计数据真实准确。加强党组织建设和党员管理</w:t>
      </w:r>
      <w:r>
        <w:rPr>
          <w:rFonts w:ascii="仿宋" w:eastAsia="仿宋" w:hAnsi="仿宋" w:hint="eastAsia"/>
          <w:sz w:val="32"/>
          <w:szCs w:val="32"/>
        </w:rPr>
        <w:t>，</w:t>
      </w:r>
      <w:r w:rsidRPr="005407CE">
        <w:rPr>
          <w:rFonts w:ascii="仿宋" w:eastAsia="仿宋" w:hAnsi="仿宋" w:hint="eastAsia"/>
          <w:sz w:val="32"/>
          <w:szCs w:val="32"/>
        </w:rPr>
        <w:t>档案管理规范；摸清残疾人底数，增强基层服务残疾人的能力，完善城乡社会救助制度，实施分类救助，</w:t>
      </w:r>
      <w:proofErr w:type="gramStart"/>
      <w:r w:rsidRPr="005407CE">
        <w:rPr>
          <w:rFonts w:ascii="仿宋" w:eastAsia="仿宋" w:hAnsi="仿宋" w:hint="eastAsia"/>
          <w:sz w:val="32"/>
          <w:szCs w:val="32"/>
        </w:rPr>
        <w:t>应保尽保</w:t>
      </w:r>
      <w:proofErr w:type="gramEnd"/>
      <w:r w:rsidRPr="005407CE">
        <w:rPr>
          <w:rFonts w:ascii="仿宋" w:eastAsia="仿宋" w:hAnsi="仿宋"/>
          <w:sz w:val="32"/>
          <w:szCs w:val="32"/>
        </w:rPr>
        <w:t>,</w:t>
      </w:r>
      <w:r w:rsidRPr="005407CE">
        <w:rPr>
          <w:rFonts w:ascii="仿宋" w:eastAsia="仿宋" w:hAnsi="仿宋" w:hint="eastAsia"/>
          <w:sz w:val="32"/>
          <w:szCs w:val="32"/>
        </w:rPr>
        <w:t>动态管理；发挥专门协会桥梁纽带作用，联系广大残疾人；提高残疾人证办证率；增强基层服务残疾人的能力；保证残疾人基本服务状况和需求指标数据更新；保障正常运转，促进残疾人事业发展。准确核查</w:t>
      </w:r>
      <w:proofErr w:type="gramStart"/>
      <w:r w:rsidRPr="005407CE">
        <w:rPr>
          <w:rFonts w:ascii="仿宋" w:eastAsia="仿宋" w:hAnsi="仿宋" w:hint="eastAsia"/>
          <w:sz w:val="32"/>
          <w:szCs w:val="32"/>
        </w:rPr>
        <w:t>认定低保</w:t>
      </w:r>
      <w:proofErr w:type="gramEnd"/>
      <w:r w:rsidRPr="005407CE">
        <w:rPr>
          <w:rFonts w:ascii="仿宋" w:eastAsia="仿宋" w:hAnsi="仿宋" w:hint="eastAsia"/>
          <w:sz w:val="32"/>
          <w:szCs w:val="32"/>
        </w:rPr>
        <w:t>家庭经济状况。保障困难群众获得医疗救助，降低困难居</w:t>
      </w:r>
      <w:r w:rsidRPr="005407CE">
        <w:rPr>
          <w:rFonts w:ascii="仿宋" w:eastAsia="仿宋" w:hAnsi="仿宋" w:hint="eastAsia"/>
          <w:sz w:val="32"/>
          <w:szCs w:val="32"/>
        </w:rPr>
        <w:lastRenderedPageBreak/>
        <w:t>民医疗负担。缓解意外事件对特殊困难家庭造成的生活困难。负责镇财政预决算编制，预算执行，预算调整和预算内外收支管理，受镇政府委托，向镇人大主席团报告预算执行情况；负责镇政府预算单位的财务管理和核算；负责镇涉农及社会保障等专户资金的管理和核算；负责落实核定和兑现各级惠农补助资金；加强镇债务管理，防范化解财政风险。保证</w:t>
      </w:r>
      <w:proofErr w:type="gramStart"/>
      <w:r w:rsidRPr="005407CE">
        <w:rPr>
          <w:rFonts w:ascii="仿宋" w:eastAsia="仿宋" w:hAnsi="仿宋" w:hint="eastAsia"/>
          <w:sz w:val="32"/>
          <w:szCs w:val="32"/>
        </w:rPr>
        <w:t>镇工资</w:t>
      </w:r>
      <w:proofErr w:type="gramEnd"/>
      <w:r w:rsidRPr="005407CE">
        <w:rPr>
          <w:rFonts w:ascii="仿宋" w:eastAsia="仿宋" w:hAnsi="仿宋" w:hint="eastAsia"/>
          <w:sz w:val="32"/>
          <w:szCs w:val="32"/>
        </w:rPr>
        <w:t>支出、政府组织正常运转支出和社会公共需要支出的资金需要，确保本级财政收支平衡。一般公共预算按规定设置预算稳定调节基金，用于弥补以后年度预算资金的不足，加强对年度预算的约束，实行跨年度预算平衡。支出资金及时准确拨付；为领导决策提供分析报告</w:t>
      </w:r>
      <w:r w:rsidRPr="005407CE">
        <w:rPr>
          <w:rFonts w:ascii="仿宋" w:eastAsia="仿宋" w:hAnsi="仿宋"/>
          <w:sz w:val="32"/>
          <w:szCs w:val="32"/>
        </w:rPr>
        <w:t>,</w:t>
      </w:r>
      <w:r w:rsidRPr="005407CE">
        <w:rPr>
          <w:rFonts w:ascii="仿宋" w:eastAsia="仿宋" w:hAnsi="仿宋" w:hint="eastAsia"/>
          <w:sz w:val="32"/>
          <w:szCs w:val="32"/>
        </w:rPr>
        <w:t>按时准确编报决算</w:t>
      </w:r>
      <w:r w:rsidRPr="005407CE">
        <w:rPr>
          <w:rFonts w:ascii="仿宋" w:eastAsia="仿宋" w:hAnsi="仿宋"/>
          <w:sz w:val="32"/>
          <w:szCs w:val="32"/>
        </w:rPr>
        <w:t xml:space="preserve">. </w:t>
      </w:r>
      <w:r w:rsidRPr="005407CE">
        <w:rPr>
          <w:rFonts w:ascii="仿宋" w:eastAsia="仿宋" w:hAnsi="仿宋" w:hint="eastAsia"/>
          <w:sz w:val="32"/>
          <w:szCs w:val="32"/>
        </w:rPr>
        <w:t>真实准确核定惠农补助资金。稳定适度的低生育水平，有效保障计划生育家庭生活水平，提高妇女生殖健康水平，降低出生缺陷的发生，有效遏制出生人口性别比偏高问题。增强群众自觉实行计划生育的积极性，稳定适度的低生育水平，提高计划生育家庭发展能力，增强计划生育家庭的凝聚力及成员幸福感。让人们了解环卫的同时提高公共道德水平。为人们提供干净整洁的卫生环境。环卫设施的合理化布局。实现对垃圾乱</w:t>
      </w:r>
      <w:proofErr w:type="gramStart"/>
      <w:r w:rsidRPr="005407CE">
        <w:rPr>
          <w:rFonts w:ascii="仿宋" w:eastAsia="仿宋" w:hAnsi="仿宋" w:hint="eastAsia"/>
          <w:sz w:val="32"/>
          <w:szCs w:val="32"/>
        </w:rPr>
        <w:t>倒行为</w:t>
      </w:r>
      <w:proofErr w:type="gramEnd"/>
      <w:r w:rsidRPr="005407CE">
        <w:rPr>
          <w:rFonts w:ascii="仿宋" w:eastAsia="仿宋" w:hAnsi="仿宋" w:hint="eastAsia"/>
          <w:sz w:val="32"/>
          <w:szCs w:val="32"/>
        </w:rPr>
        <w:t>的根源化治理。规范流转行为，优化资源配置，加快新农村建设和城镇化进程。完成全镇</w:t>
      </w:r>
      <w:r w:rsidR="00D14D09">
        <w:rPr>
          <w:rFonts w:ascii="仿宋" w:eastAsia="仿宋" w:hAnsi="仿宋" w:hint="eastAsia"/>
          <w:sz w:val="32"/>
          <w:szCs w:val="32"/>
        </w:rPr>
        <w:t>农村集体产权制度改革</w:t>
      </w:r>
      <w:r w:rsidRPr="005407CE">
        <w:rPr>
          <w:rFonts w:ascii="仿宋" w:eastAsia="仿宋" w:hAnsi="仿宋" w:hint="eastAsia"/>
          <w:sz w:val="32"/>
          <w:szCs w:val="32"/>
        </w:rPr>
        <w:t>。预防和减少自然灾害对森林资源的损失，保护森林资源。健全农村集体“三</w:t>
      </w:r>
      <w:r w:rsidRPr="005407CE">
        <w:rPr>
          <w:rFonts w:ascii="仿宋" w:eastAsia="仿宋" w:hAnsi="仿宋" w:hint="eastAsia"/>
          <w:sz w:val="32"/>
          <w:szCs w:val="32"/>
        </w:rPr>
        <w:lastRenderedPageBreak/>
        <w:t>资”管理制度，指导农村经济组织健康、规范发展。丰富群众的文体活动，大力</w:t>
      </w:r>
      <w:proofErr w:type="gramStart"/>
      <w:r w:rsidRPr="005407CE">
        <w:rPr>
          <w:rFonts w:ascii="仿宋" w:eastAsia="仿宋" w:hAnsi="仿宋" w:hint="eastAsia"/>
          <w:sz w:val="32"/>
          <w:szCs w:val="32"/>
        </w:rPr>
        <w:t>弘扬钱旺农村</w:t>
      </w:r>
      <w:proofErr w:type="gramEnd"/>
      <w:r w:rsidRPr="005407CE">
        <w:rPr>
          <w:rFonts w:ascii="仿宋" w:eastAsia="仿宋" w:hAnsi="仿宋" w:hint="eastAsia"/>
          <w:sz w:val="32"/>
          <w:szCs w:val="32"/>
        </w:rPr>
        <w:t>文化。组织、指导排查调处各种矛盾引发的不稳定因素；检查、推动维护社会稳定领导责任制的贯彻实施。负责涉法涉诉信访工作，调解化解劝群众矛盾。</w:t>
      </w:r>
    </w:p>
    <w:p w:rsidR="00EA0A5B" w:rsidRPr="00C24BF5" w:rsidRDefault="00EA0A5B" w:rsidP="00786E7A">
      <w:pPr>
        <w:ind w:firstLineChars="200" w:firstLine="643"/>
        <w:jc w:val="left"/>
        <w:outlineLvl w:val="0"/>
        <w:rPr>
          <w:rFonts w:ascii="宋体"/>
          <w:b/>
          <w:sz w:val="32"/>
          <w:szCs w:val="32"/>
        </w:rPr>
      </w:pPr>
      <w:r w:rsidRPr="00C24BF5">
        <w:rPr>
          <w:rFonts w:ascii="宋体" w:hAnsi="宋体" w:hint="eastAsia"/>
          <w:b/>
          <w:sz w:val="32"/>
          <w:szCs w:val="32"/>
        </w:rPr>
        <w:t>部门职责及工作活动绩效目标指标：</w:t>
      </w:r>
    </w:p>
    <w:p w:rsidR="00EA0A5B" w:rsidRPr="00C23AA6" w:rsidRDefault="00EA0A5B" w:rsidP="00786E7A">
      <w:pPr>
        <w:jc w:val="center"/>
        <w:outlineLvl w:val="0"/>
        <w:rPr>
          <w:rFonts w:ascii="仿宋" w:eastAsia="仿宋" w:hAnsi="仿宋"/>
          <w:sz w:val="32"/>
        </w:rPr>
      </w:pPr>
      <w:bookmarkStart w:id="2" w:name="_Toc478461766"/>
      <w:r w:rsidRPr="00C23AA6">
        <w:rPr>
          <w:rFonts w:ascii="仿宋" w:eastAsia="仿宋" w:hAnsi="仿宋" w:hint="eastAsia"/>
          <w:sz w:val="32"/>
        </w:rPr>
        <w:t>部门职责</w:t>
      </w:r>
      <w:r w:rsidRPr="00C23AA6">
        <w:rPr>
          <w:rFonts w:ascii="仿宋" w:eastAsia="仿宋" w:hAnsi="仿宋"/>
          <w:sz w:val="32"/>
        </w:rPr>
        <w:t>-</w:t>
      </w:r>
      <w:r w:rsidRPr="00C23AA6">
        <w:rPr>
          <w:rFonts w:ascii="仿宋" w:eastAsia="仿宋" w:hAnsi="仿宋"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846021" w:rsidRPr="00116F0B" w:rsidTr="004E6F62">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bookmarkEnd w:id="1"/>
          <w:p w:rsidR="00846021" w:rsidRPr="00116F0B" w:rsidRDefault="00846021" w:rsidP="004E6F62">
            <w:pPr>
              <w:spacing w:line="300" w:lineRule="exact"/>
              <w:jc w:val="left"/>
              <w:rPr>
                <w:rFonts w:ascii="方正小标宋_GBK" w:eastAsia="方正小标宋_GBK"/>
                <w:sz w:val="24"/>
              </w:rPr>
            </w:pPr>
            <w:r>
              <w:rPr>
                <w:rFonts w:ascii="方正小标宋_GBK" w:eastAsia="方正小标宋_GBK"/>
                <w:sz w:val="24"/>
              </w:rPr>
              <w:t>983</w:t>
            </w:r>
            <w:r>
              <w:rPr>
                <w:rFonts w:ascii="方正小标宋_GBK" w:eastAsia="方正小标宋_GBK" w:hint="eastAsia"/>
                <w:sz w:val="24"/>
              </w:rPr>
              <w:t>钱旺镇</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846021" w:rsidRPr="00116F0B" w:rsidRDefault="00846021" w:rsidP="004E6F62">
            <w:pPr>
              <w:spacing w:line="300" w:lineRule="exact"/>
              <w:jc w:val="right"/>
              <w:rPr>
                <w:rFonts w:ascii="方正书宋_GBK" w:eastAsia="方正书宋_GBK"/>
                <w:sz w:val="24"/>
              </w:rPr>
            </w:pPr>
            <w:r>
              <w:rPr>
                <w:rFonts w:ascii="方正书宋_GBK" w:eastAsia="方正书宋_GBK" w:hint="eastAsia"/>
                <w:sz w:val="24"/>
              </w:rPr>
              <w:t>单位：万元</w:t>
            </w:r>
          </w:p>
        </w:tc>
      </w:tr>
      <w:tr w:rsidR="00846021" w:rsidRPr="00116F0B" w:rsidTr="004E6F62">
        <w:trPr>
          <w:trHeight w:val="227"/>
          <w:tblHeader/>
          <w:jc w:val="center"/>
        </w:trPr>
        <w:tc>
          <w:tcPr>
            <w:tcW w:w="2341" w:type="dxa"/>
            <w:vMerge w:val="restart"/>
            <w:shd w:val="clear" w:color="auto" w:fill="auto"/>
            <w:vAlign w:val="center"/>
          </w:tcPr>
          <w:p w:rsidR="00846021" w:rsidRPr="00116F0B" w:rsidRDefault="00846021" w:rsidP="004E6F62">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846021" w:rsidRPr="00116F0B" w:rsidRDefault="00846021" w:rsidP="004E6F62">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846021" w:rsidRPr="00116F0B" w:rsidRDefault="00846021" w:rsidP="004E6F62">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846021" w:rsidRPr="00116F0B" w:rsidRDefault="00846021" w:rsidP="004E6F62">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846021" w:rsidRPr="00116F0B" w:rsidRDefault="00846021" w:rsidP="004E6F62">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846021" w:rsidRPr="00116F0B" w:rsidRDefault="00846021" w:rsidP="004E6F62">
            <w:pPr>
              <w:spacing w:line="300" w:lineRule="exact"/>
              <w:jc w:val="center"/>
              <w:rPr>
                <w:rFonts w:ascii="方正书宋_GBK" w:eastAsia="方正书宋_GBK"/>
                <w:b/>
              </w:rPr>
            </w:pPr>
            <w:r>
              <w:rPr>
                <w:rFonts w:ascii="方正书宋_GBK" w:eastAsia="方正书宋_GBK" w:hint="eastAsia"/>
                <w:b/>
              </w:rPr>
              <w:t>评价标准</w:t>
            </w:r>
          </w:p>
        </w:tc>
      </w:tr>
      <w:tr w:rsidR="00846021" w:rsidRPr="00116F0B" w:rsidTr="004E6F62">
        <w:trPr>
          <w:trHeight w:val="227"/>
          <w:tblHeader/>
          <w:jc w:val="center"/>
        </w:trPr>
        <w:tc>
          <w:tcPr>
            <w:tcW w:w="2341" w:type="dxa"/>
            <w:vMerge/>
            <w:shd w:val="clear" w:color="auto" w:fill="auto"/>
            <w:vAlign w:val="center"/>
          </w:tcPr>
          <w:p w:rsidR="00846021" w:rsidRDefault="00846021" w:rsidP="004E6F62">
            <w:pPr>
              <w:spacing w:line="300" w:lineRule="exact"/>
              <w:jc w:val="left"/>
              <w:outlineLvl w:val="0"/>
            </w:pPr>
          </w:p>
        </w:tc>
        <w:tc>
          <w:tcPr>
            <w:tcW w:w="1276" w:type="dxa"/>
            <w:vMerge/>
            <w:shd w:val="clear" w:color="auto" w:fill="auto"/>
            <w:vAlign w:val="center"/>
          </w:tcPr>
          <w:p w:rsidR="00846021" w:rsidRDefault="00846021" w:rsidP="004E6F62">
            <w:pPr>
              <w:spacing w:line="300" w:lineRule="exact"/>
              <w:jc w:val="left"/>
              <w:outlineLvl w:val="0"/>
            </w:pPr>
          </w:p>
        </w:tc>
        <w:tc>
          <w:tcPr>
            <w:tcW w:w="2976" w:type="dxa"/>
            <w:vMerge/>
            <w:shd w:val="clear" w:color="auto" w:fill="auto"/>
            <w:vAlign w:val="center"/>
          </w:tcPr>
          <w:p w:rsidR="00846021" w:rsidRDefault="00846021" w:rsidP="004E6F62">
            <w:pPr>
              <w:spacing w:line="300" w:lineRule="exact"/>
              <w:jc w:val="left"/>
              <w:outlineLvl w:val="0"/>
            </w:pPr>
          </w:p>
        </w:tc>
        <w:tc>
          <w:tcPr>
            <w:tcW w:w="2976" w:type="dxa"/>
            <w:vMerge/>
            <w:shd w:val="clear" w:color="auto" w:fill="auto"/>
            <w:vAlign w:val="center"/>
          </w:tcPr>
          <w:p w:rsidR="00846021" w:rsidRDefault="00846021" w:rsidP="004E6F62">
            <w:pPr>
              <w:spacing w:line="300" w:lineRule="exact"/>
              <w:jc w:val="left"/>
              <w:outlineLvl w:val="0"/>
            </w:pPr>
          </w:p>
        </w:tc>
        <w:tc>
          <w:tcPr>
            <w:tcW w:w="1417" w:type="dxa"/>
            <w:vMerge/>
            <w:shd w:val="clear" w:color="auto" w:fill="auto"/>
            <w:vAlign w:val="center"/>
          </w:tcPr>
          <w:p w:rsidR="00846021" w:rsidRDefault="00846021" w:rsidP="004E6F62">
            <w:pPr>
              <w:spacing w:line="300" w:lineRule="exact"/>
              <w:jc w:val="left"/>
              <w:outlineLvl w:val="0"/>
            </w:pP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b/>
              </w:rPr>
            </w:pPr>
            <w:r>
              <w:rPr>
                <w:rFonts w:ascii="方正书宋_GBK" w:eastAsia="方正书宋_GBK" w:hint="eastAsia"/>
                <w:b/>
              </w:rPr>
              <w:t>差</w:t>
            </w:r>
          </w:p>
        </w:tc>
      </w:tr>
      <w:tr w:rsidR="00846021" w:rsidRPr="00116F0B" w:rsidTr="004E6F62">
        <w:trPr>
          <w:trHeight w:val="227"/>
          <w:jc w:val="center"/>
        </w:trPr>
        <w:tc>
          <w:tcPr>
            <w:tcW w:w="2341" w:type="dxa"/>
            <w:shd w:val="clear" w:color="auto" w:fill="auto"/>
            <w:vAlign w:val="center"/>
          </w:tcPr>
          <w:p w:rsidR="00846021" w:rsidRPr="00116F0B" w:rsidRDefault="00846021" w:rsidP="004E6F62">
            <w:pPr>
              <w:spacing w:line="300" w:lineRule="exact"/>
              <w:jc w:val="left"/>
              <w:rPr>
                <w:rFonts w:ascii="方正书宋_GBK" w:eastAsia="方正书宋_GBK"/>
                <w:b/>
              </w:rPr>
            </w:pPr>
            <w:r w:rsidRPr="00116F0B">
              <w:rPr>
                <w:rFonts w:ascii="方正书宋_GBK" w:eastAsia="方正书宋_GBK" w:hint="eastAsia"/>
                <w:b/>
              </w:rPr>
              <w:t>一、政府办公事务</w:t>
            </w:r>
          </w:p>
        </w:tc>
        <w:tc>
          <w:tcPr>
            <w:tcW w:w="1276" w:type="dxa"/>
            <w:shd w:val="clear" w:color="auto" w:fill="auto"/>
            <w:vAlign w:val="center"/>
          </w:tcPr>
          <w:p w:rsidR="00846021" w:rsidRPr="00116F0B" w:rsidRDefault="00846021" w:rsidP="004E6F62">
            <w:pPr>
              <w:spacing w:line="300" w:lineRule="exact"/>
              <w:jc w:val="left"/>
              <w:rPr>
                <w:rFonts w:ascii="方正书宋_GBK" w:eastAsia="方正书宋_GBK"/>
              </w:rPr>
            </w:pPr>
            <w:r w:rsidRPr="00116F0B">
              <w:rPr>
                <w:rFonts w:ascii="方正书宋_GBK" w:eastAsia="方正书宋_GBK"/>
              </w:rPr>
              <w:t>3387.00</w:t>
            </w:r>
          </w:p>
        </w:tc>
        <w:tc>
          <w:tcPr>
            <w:tcW w:w="2976" w:type="dxa"/>
            <w:shd w:val="clear" w:color="auto" w:fill="auto"/>
            <w:vAlign w:val="center"/>
          </w:tcPr>
          <w:p w:rsidR="00846021" w:rsidRPr="00116F0B" w:rsidRDefault="00846021" w:rsidP="004E6F62">
            <w:pPr>
              <w:spacing w:line="300" w:lineRule="exact"/>
              <w:jc w:val="left"/>
              <w:rPr>
                <w:rFonts w:ascii="方正书宋_GBK" w:eastAsia="方正书宋_GBK"/>
              </w:rPr>
            </w:pPr>
            <w:r w:rsidRPr="00116F0B">
              <w:rPr>
                <w:rFonts w:ascii="方正书宋_GBK" w:eastAsia="方正书宋_GBK" w:hint="eastAsia"/>
              </w:rPr>
              <w:t>负责乡各部门的综合协调、上报下达、文印收发、信息反馈、档案管理、机关事务工作；负责基层组织建设、党员教育管理、干部考核与目标管理、老干部管理、纪检、劳动人事、机构编制管理工作；负责党委与人大、武装部及群团组织的联络与协调，负责各项统计工作。</w:t>
            </w:r>
          </w:p>
        </w:tc>
        <w:tc>
          <w:tcPr>
            <w:tcW w:w="2976" w:type="dxa"/>
            <w:shd w:val="clear" w:color="auto" w:fill="auto"/>
            <w:vAlign w:val="center"/>
          </w:tcPr>
          <w:p w:rsidR="00846021" w:rsidRPr="00116F0B" w:rsidRDefault="00846021" w:rsidP="004E6F62">
            <w:pPr>
              <w:spacing w:line="300" w:lineRule="exact"/>
              <w:jc w:val="left"/>
              <w:rPr>
                <w:rFonts w:ascii="方正书宋_GBK" w:eastAsia="方正书宋_GBK"/>
              </w:rPr>
            </w:pPr>
            <w:r w:rsidRPr="00116F0B">
              <w:rPr>
                <w:rFonts w:ascii="方正书宋_GBK" w:eastAsia="方正书宋_GBK" w:hint="eastAsia"/>
              </w:rPr>
              <w:t>加强基层各村街领导班子建设，档案管理规范，统计数据真实准确。各部门协调发展</w:t>
            </w:r>
          </w:p>
        </w:tc>
        <w:tc>
          <w:tcPr>
            <w:tcW w:w="1417" w:type="dxa"/>
            <w:shd w:val="clear" w:color="auto" w:fill="auto"/>
            <w:vAlign w:val="center"/>
          </w:tcPr>
          <w:p w:rsidR="00846021" w:rsidRPr="00116F0B" w:rsidRDefault="00846021" w:rsidP="004E6F62">
            <w:pPr>
              <w:spacing w:line="300" w:lineRule="exact"/>
              <w:jc w:val="left"/>
              <w:rPr>
                <w:rFonts w:ascii="方正书宋_GBK" w:eastAsia="方正书宋_GBK"/>
              </w:rPr>
            </w:pP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rPr>
            </w:pPr>
          </w:p>
        </w:tc>
      </w:tr>
      <w:tr w:rsidR="00846021" w:rsidRPr="00116F0B"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rPr>
              <w:t>3387.00</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统计数据真实，档案管理规范，</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统计数据真实，档案管理规范，</w:t>
            </w:r>
          </w:p>
        </w:tc>
        <w:tc>
          <w:tcPr>
            <w:tcW w:w="1417" w:type="dxa"/>
            <w:shd w:val="clear" w:color="auto" w:fill="auto"/>
            <w:vAlign w:val="center"/>
          </w:tcPr>
          <w:p w:rsidR="00846021" w:rsidRPr="00116F0B" w:rsidRDefault="00846021" w:rsidP="004E6F62">
            <w:pPr>
              <w:spacing w:line="300" w:lineRule="exact"/>
              <w:jc w:val="left"/>
              <w:rPr>
                <w:rFonts w:ascii="方正书宋_GBK" w:eastAsia="方正书宋_GBK"/>
              </w:rPr>
            </w:pPr>
            <w:r>
              <w:rPr>
                <w:rFonts w:ascii="方正书宋_GBK" w:eastAsia="方正书宋_GBK" w:hint="eastAsia"/>
              </w:rPr>
              <w:t>落实率</w:t>
            </w: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46021" w:rsidRPr="00116F0B"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二、社会救助和残疾人</w:t>
            </w:r>
            <w:r>
              <w:rPr>
                <w:rFonts w:ascii="方正书宋_GBK" w:eastAsia="方正书宋_GBK" w:hint="eastAsia"/>
                <w:b/>
              </w:rPr>
              <w:lastRenderedPageBreak/>
              <w:t>管理</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负责拥军优属、复退安置、社</w:t>
            </w:r>
            <w:r>
              <w:rPr>
                <w:rFonts w:ascii="方正书宋_GBK" w:eastAsia="方正书宋_GBK" w:hint="eastAsia"/>
              </w:rPr>
              <w:lastRenderedPageBreak/>
              <w:t>会救济、残疾人管理、救灾防疫工作；负责科教文卫的行政管理。</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lastRenderedPageBreak/>
              <w:t>摸清残疾人底数，增强基层服</w:t>
            </w:r>
            <w:r>
              <w:rPr>
                <w:rFonts w:ascii="方正书宋_GBK" w:eastAsia="方正书宋_GBK" w:hint="eastAsia"/>
              </w:rPr>
              <w:lastRenderedPageBreak/>
              <w:t>务残疾人的能力，完善城乡社会救助制度，实施分类救助，</w:t>
            </w:r>
            <w:proofErr w:type="gramStart"/>
            <w:r>
              <w:rPr>
                <w:rFonts w:ascii="方正书宋_GBK" w:eastAsia="方正书宋_GBK" w:hint="eastAsia"/>
              </w:rPr>
              <w:t>应保尽保</w:t>
            </w:r>
            <w:proofErr w:type="gramEnd"/>
            <w:r>
              <w:rPr>
                <w:rFonts w:ascii="方正书宋_GBK" w:eastAsia="方正书宋_GBK"/>
              </w:rPr>
              <w:t>,</w:t>
            </w:r>
            <w:r>
              <w:rPr>
                <w:rFonts w:ascii="方正书宋_GBK" w:eastAsia="方正书宋_GBK" w:hint="eastAsia"/>
              </w:rPr>
              <w:t>动态管理。</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提高残疾人证办证率；增强基层服务残疾人的能力；保证残疾人基本服务状况和需求指标数据更新。</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发挥专门协会桥梁纽带作用，联系广大残疾人；提高残疾人证办证率；增强基层服务残疾人的能力；保证残疾人基本服务状况和需求指标数据更新；保障正常运转，促进残疾人事业发展。</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残疾人情况抽查核实准确率</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96%</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、低收入家庭核查认定</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准确核查</w:t>
            </w:r>
            <w:proofErr w:type="gramStart"/>
            <w:r>
              <w:rPr>
                <w:rFonts w:ascii="方正书宋_GBK" w:eastAsia="方正书宋_GBK" w:hint="eastAsia"/>
              </w:rPr>
              <w:t>认定低保</w:t>
            </w:r>
            <w:proofErr w:type="gramEnd"/>
            <w:r>
              <w:rPr>
                <w:rFonts w:ascii="方正书宋_GBK" w:eastAsia="方正书宋_GBK" w:hint="eastAsia"/>
              </w:rPr>
              <w:t>家庭经济状况。</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准确核查</w:t>
            </w:r>
            <w:proofErr w:type="gramStart"/>
            <w:r>
              <w:rPr>
                <w:rFonts w:ascii="方正书宋_GBK" w:eastAsia="方正书宋_GBK" w:hint="eastAsia"/>
              </w:rPr>
              <w:t>认定低保</w:t>
            </w:r>
            <w:proofErr w:type="gramEnd"/>
            <w:r>
              <w:rPr>
                <w:rFonts w:ascii="方正书宋_GBK" w:eastAsia="方正书宋_GBK" w:hint="eastAsia"/>
              </w:rPr>
              <w:t>家庭经济状况。</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核实率</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97%</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、医疗救助</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保障困难群众获得医疗救助，降低困难居民医疗负担。</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保障困难群众获得医疗救助，降低困难居民医疗负担。</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报销比例</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、临时生活救助</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缓解意外事件对特殊困难家庭造成的生活困难。</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缓解意外事件对特殊困难家庭造成的生活困难。</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生活救助到位率</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三、财政事务</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按职责权限制定本镇的财政预算、税收、财会和基本建设财务管理制度；监督村街及乡企事业单位的财务活动，</w:t>
            </w:r>
            <w:proofErr w:type="gramStart"/>
            <w:r>
              <w:rPr>
                <w:rFonts w:ascii="方正书宋_GBK" w:eastAsia="方正书宋_GBK" w:hint="eastAsia"/>
              </w:rPr>
              <w:t>对违返财经</w:t>
            </w:r>
            <w:proofErr w:type="gramEnd"/>
            <w:r>
              <w:rPr>
                <w:rFonts w:ascii="方正书宋_GBK" w:eastAsia="方正书宋_GBK" w:hint="eastAsia"/>
              </w:rPr>
              <w:t>纪律的事项进行查处</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负责镇财政预决算编制，预算执行，预算调整和预算内外收支管理，受镇政府委托，向镇人大主席团报告预算执行情况；负责镇政府预算单位的财务管理和核算；</w:t>
            </w:r>
          </w:p>
          <w:p w:rsidR="00846021" w:rsidRDefault="00846021" w:rsidP="004E6F62">
            <w:pPr>
              <w:spacing w:line="300" w:lineRule="exact"/>
              <w:jc w:val="left"/>
              <w:rPr>
                <w:rFonts w:ascii="方正书宋_GBK" w:eastAsia="方正书宋_GBK"/>
              </w:rPr>
            </w:pPr>
            <w:r>
              <w:rPr>
                <w:rFonts w:ascii="方正书宋_GBK" w:eastAsia="方正书宋_GBK" w:hint="eastAsia"/>
              </w:rPr>
              <w:t>负责镇涉农及社会保障等专户资金的管理和核算；</w:t>
            </w:r>
          </w:p>
          <w:p w:rsidR="00846021" w:rsidRDefault="00846021" w:rsidP="004E6F62">
            <w:pPr>
              <w:spacing w:line="300" w:lineRule="exact"/>
              <w:jc w:val="left"/>
              <w:rPr>
                <w:rFonts w:ascii="方正书宋_GBK" w:eastAsia="方正书宋_GBK"/>
              </w:rPr>
            </w:pPr>
            <w:r>
              <w:rPr>
                <w:rFonts w:ascii="方正书宋_GBK" w:eastAsia="方正书宋_GBK" w:hint="eastAsia"/>
              </w:rPr>
              <w:lastRenderedPageBreak/>
              <w:t>负责落实核定和兑现各级惠农补助资金；</w:t>
            </w:r>
          </w:p>
          <w:p w:rsidR="00846021" w:rsidRDefault="00846021" w:rsidP="004E6F62">
            <w:pPr>
              <w:spacing w:line="300" w:lineRule="exact"/>
              <w:jc w:val="left"/>
              <w:rPr>
                <w:rFonts w:ascii="方正书宋_GBK" w:eastAsia="方正书宋_GBK"/>
              </w:rPr>
            </w:pPr>
            <w:r>
              <w:rPr>
                <w:rFonts w:ascii="方正书宋_GBK" w:eastAsia="方正书宋_GBK" w:hint="eastAsia"/>
              </w:rPr>
              <w:t>加强镇债务管理，防范化解财政风险。保证</w:t>
            </w:r>
            <w:proofErr w:type="gramStart"/>
            <w:r>
              <w:rPr>
                <w:rFonts w:ascii="方正书宋_GBK" w:eastAsia="方正书宋_GBK" w:hint="eastAsia"/>
              </w:rPr>
              <w:t>镇工资</w:t>
            </w:r>
            <w:proofErr w:type="gramEnd"/>
            <w:r>
              <w:rPr>
                <w:rFonts w:ascii="方正书宋_GBK" w:eastAsia="方正书宋_GBK" w:hint="eastAsia"/>
              </w:rPr>
              <w:t>支出、政府组织正常运转支出和社会公共需要支出的资金需要，确保本级财政收支平衡。</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、预决算管理</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严格规范超收收入使用管理，加强对年度预算的约束，实行跨年度预算平衡。支出资金及时准确拨付；为领导决策提供分析报告</w:t>
            </w:r>
            <w:r>
              <w:rPr>
                <w:rFonts w:ascii="方正书宋_GBK" w:eastAsia="方正书宋_GBK"/>
              </w:rPr>
              <w:t>,</w:t>
            </w:r>
            <w:r>
              <w:rPr>
                <w:rFonts w:ascii="方正书宋_GBK" w:eastAsia="方正书宋_GBK" w:hint="eastAsia"/>
              </w:rPr>
              <w:t>按时准确编报决算</w:t>
            </w:r>
            <w:r>
              <w:rPr>
                <w:rFonts w:ascii="方正书宋_GBK" w:eastAsia="方正书宋_GBK"/>
              </w:rPr>
              <w:t>.</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严格规范超收收入使用管理，一般公共预算按规定设置预算稳定调节基金，用于弥补以后年度预算资金的不足，加强对年度预算的约束，实行跨年度预算平衡。支出资金及时准确拨付；为领导决策提供分析报告</w:t>
            </w:r>
            <w:r>
              <w:rPr>
                <w:rFonts w:ascii="方正书宋_GBK" w:eastAsia="方正书宋_GBK"/>
              </w:rPr>
              <w:t>,</w:t>
            </w:r>
            <w:r>
              <w:rPr>
                <w:rFonts w:ascii="方正书宋_GBK" w:eastAsia="方正书宋_GBK" w:hint="eastAsia"/>
              </w:rPr>
              <w:t>按时准确编报决算</w:t>
            </w:r>
            <w:r>
              <w:rPr>
                <w:rFonts w:ascii="方正书宋_GBK" w:eastAsia="方正书宋_GBK"/>
              </w:rPr>
              <w:t>.</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预决算完成率</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、惠农资金</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真实准确核定惠农补助资金</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真实准确核定惠农补助资金</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惠农资金核定和兑现按时完成率</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四、计划生育</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提供各类计划生育技术服务，建立利益导向机制，开展出生人口性别比治理以及流动人口计划生育管理等各项工作。</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稳定适度的低生育水平，有效保障计划生育家庭生活水平，提高妇女生殖健康水平，降低出生缺陷的发生，有效遏制出生人口性别比偏高问题。</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、计划生育奖励扶</w:t>
            </w:r>
            <w:r>
              <w:rPr>
                <w:rFonts w:ascii="方正书宋_GBK" w:eastAsia="方正书宋_GBK" w:hint="eastAsia"/>
                <w:b/>
              </w:rPr>
              <w:lastRenderedPageBreak/>
              <w:t>持政策</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增强群众自觉实行计划生育的</w:t>
            </w:r>
            <w:r>
              <w:rPr>
                <w:rFonts w:ascii="方正书宋_GBK" w:eastAsia="方正书宋_GBK" w:hint="eastAsia"/>
              </w:rPr>
              <w:lastRenderedPageBreak/>
              <w:t>积极性，稳定适度的低生育水平，提高计划生育家庭发展能力，增强计划生育家庭的凝聚力及成员幸福感。</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lastRenderedPageBreak/>
              <w:t>增强群众自觉实行计划生育的</w:t>
            </w:r>
            <w:r>
              <w:rPr>
                <w:rFonts w:ascii="方正书宋_GBK" w:eastAsia="方正书宋_GBK" w:hint="eastAsia"/>
              </w:rPr>
              <w:lastRenderedPageBreak/>
              <w:t>积极性，稳定适度的低生育水平，提高计划生育家庭发展能力，增强计划生育家庭的凝聚力及成员幸福感。</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lastRenderedPageBreak/>
              <w:t>农村部分计</w:t>
            </w:r>
            <w:r>
              <w:rPr>
                <w:rFonts w:ascii="方正书宋_GBK" w:eastAsia="方正书宋_GBK" w:hint="eastAsia"/>
              </w:rPr>
              <w:lastRenderedPageBreak/>
              <w:t>划生育家庭奖励扶助政策落实率</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98%</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75%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75%</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lastRenderedPageBreak/>
              <w:t>五、城乡社区环境卫生</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负责宣传贯彻有关村街生活垃圾管理方面的法律、法规、规章和政策；负责村街环境卫生和生活垃圾的管理、监督、检查和指导。负责村街的清扫保洁和垃圾的清运。负责生活垃圾中转站。</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让人们了解环卫的同时提高公共道德水平。为人们提供干净整洁的卫生环境。环卫设施的合理化布局。</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、农村环境卫生</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实现对垃圾乱</w:t>
            </w:r>
            <w:proofErr w:type="gramStart"/>
            <w:r>
              <w:rPr>
                <w:rFonts w:ascii="方正书宋_GBK" w:eastAsia="方正书宋_GBK" w:hint="eastAsia"/>
              </w:rPr>
              <w:t>倒行为</w:t>
            </w:r>
            <w:proofErr w:type="gramEnd"/>
            <w:r>
              <w:rPr>
                <w:rFonts w:ascii="方正书宋_GBK" w:eastAsia="方正书宋_GBK" w:hint="eastAsia"/>
              </w:rPr>
              <w:t>的根源</w:t>
            </w:r>
            <w:proofErr w:type="gramStart"/>
            <w:r>
              <w:rPr>
                <w:rFonts w:ascii="方正书宋_GBK" w:eastAsia="方正书宋_GBK" w:hint="eastAsia"/>
              </w:rPr>
              <w:t>化治理</w:t>
            </w:r>
            <w:proofErr w:type="gramEnd"/>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实现对垃圾乱</w:t>
            </w:r>
            <w:proofErr w:type="gramStart"/>
            <w:r>
              <w:rPr>
                <w:rFonts w:ascii="方正书宋_GBK" w:eastAsia="方正书宋_GBK" w:hint="eastAsia"/>
              </w:rPr>
              <w:t>倒行为</w:t>
            </w:r>
            <w:proofErr w:type="gramEnd"/>
            <w:r>
              <w:rPr>
                <w:rFonts w:ascii="方正书宋_GBK" w:eastAsia="方正书宋_GBK" w:hint="eastAsia"/>
              </w:rPr>
              <w:t>的根源</w:t>
            </w:r>
            <w:proofErr w:type="gramStart"/>
            <w:r>
              <w:rPr>
                <w:rFonts w:ascii="方正书宋_GBK" w:eastAsia="方正书宋_GBK" w:hint="eastAsia"/>
              </w:rPr>
              <w:t>化治理</w:t>
            </w:r>
            <w:proofErr w:type="gramEnd"/>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村街垃圾及时清运，不留死角。</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垃圾清运及时</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垃圾清运比较及时</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垃圾清运一般</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垃圾清运不及时</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六、农林水事务</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规范流转行为，优化资源配置，加快新农村建设和城镇化进程。</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、农村集体产权制度改革</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全镇</w:t>
            </w:r>
            <w:r>
              <w:rPr>
                <w:rFonts w:ascii="方正书宋_GBK" w:eastAsia="方正书宋_GBK"/>
              </w:rPr>
              <w:t>21</w:t>
            </w:r>
            <w:r>
              <w:rPr>
                <w:rFonts w:ascii="方正书宋_GBK" w:eastAsia="方正书宋_GBK" w:hint="eastAsia"/>
              </w:rPr>
              <w:t>个村街产权制度改革完成</w:t>
            </w:r>
            <w:r>
              <w:rPr>
                <w:rFonts w:ascii="方正书宋_GBK" w:eastAsia="方正书宋_GBK"/>
              </w:rPr>
              <w:t>85%</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完成全镇</w:t>
            </w:r>
            <w:r>
              <w:rPr>
                <w:rFonts w:ascii="方正书宋_GBK" w:eastAsia="方正书宋_GBK"/>
              </w:rPr>
              <w:t>21</w:t>
            </w:r>
            <w:r>
              <w:rPr>
                <w:rFonts w:ascii="方正书宋_GBK" w:eastAsia="方正书宋_GBK" w:hint="eastAsia"/>
              </w:rPr>
              <w:t>个村街的清产核资</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清产核资完成率</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、林业防灾减灾</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预防和减少自然灾害对森林资源的损失，保护森林资源</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预防和减少自然灾害对森林资源的损失，保护森林资源</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林业有害生物成灾率控制在</w:t>
            </w:r>
            <w:r>
              <w:rPr>
                <w:rFonts w:ascii="方正书宋_GBK" w:eastAsia="方正书宋_GBK"/>
              </w:rPr>
              <w:t>4</w:t>
            </w:r>
            <w:r>
              <w:rPr>
                <w:rFonts w:ascii="方正书宋_GBK" w:eastAsia="方正书宋_GBK"/>
              </w:rPr>
              <w:t>‰</w:t>
            </w:r>
            <w:r>
              <w:rPr>
                <w:rFonts w:ascii="方正书宋_GBK" w:eastAsia="方正书宋_GBK" w:hint="eastAsia"/>
              </w:rPr>
              <w:t>以下</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rPr>
              <w:t>‰</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rPr>
              <w:t>‰</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rPr>
              <w:t>‰</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rPr>
              <w:t>‰</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3</w:t>
            </w:r>
            <w:r>
              <w:rPr>
                <w:rFonts w:ascii="方正书宋_GBK" w:eastAsia="方正书宋_GBK" w:hint="eastAsia"/>
                <w:b/>
              </w:rPr>
              <w:t>、农村经营管理</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管理制度，指导农村经济组织健康、规范发展</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管理制度，指导农村经济组织健康、规范发展</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村集体经济业务规范率</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七、群众文化</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组织开展群众性的文娱、体育活动；辅导和培训群众文艺骨干。</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丰富群众的文体活动，大力</w:t>
            </w:r>
            <w:proofErr w:type="gramStart"/>
            <w:r>
              <w:rPr>
                <w:rFonts w:ascii="方正书宋_GBK" w:eastAsia="方正书宋_GBK" w:hint="eastAsia"/>
              </w:rPr>
              <w:t>弘扬钱旺农村</w:t>
            </w:r>
            <w:proofErr w:type="gramEnd"/>
            <w:r>
              <w:rPr>
                <w:rFonts w:ascii="方正书宋_GBK" w:eastAsia="方正书宋_GBK" w:hint="eastAsia"/>
              </w:rPr>
              <w:t>文化。</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、发展文体活动</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开展文化体育活动，丰富农家书屋，配备健身器材</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增加群众业余文化生活</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举办文化体育活动，发放图书，安健身器村。</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八、国土资源事务</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负责制定并组织实施本乡土地利用总体规划、城镇村街建设规划和环境保护规划；负责农田保护区的管理，农村宅基地的审核、呈报和管理，参与各项非农建设用地的手续承办报批工作。</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制定本辖区建设规划，加快城镇化建设步伐，步伐推进新农村建设。</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提高国土资源事业发展保障能力。</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提高国土资源事业发展保障能力。</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保障国土资源管理各项工作正常运行</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九、信访稳定事务</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组织、协调、指导全镇维护社会稳定工作。</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组织、指导排查调处各种矛盾引发的不稳定因素；检查、推动维护社会稳定领导责任制的</w:t>
            </w:r>
            <w:r>
              <w:rPr>
                <w:rFonts w:ascii="方正书宋_GBK" w:eastAsia="方正书宋_GBK" w:hint="eastAsia"/>
              </w:rPr>
              <w:lastRenderedPageBreak/>
              <w:t>贯彻实施。</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、信访稳定</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预防减少不稳定因素的发生，有效化解不稳定隐患、群体性事件和突发事件，维护国家安全工作。</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预防减少不稳定因素的发生，有效化解不稳定隐患、群体性事件和突发事件，维护国家安全工作。</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安全保卫工作</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r>
      <w:tr w:rsidR="00846021" w:rsidTr="004E6F62">
        <w:trPr>
          <w:trHeight w:val="227"/>
          <w:jc w:val="center"/>
        </w:trPr>
        <w:tc>
          <w:tcPr>
            <w:tcW w:w="2341" w:type="dxa"/>
            <w:shd w:val="clear" w:color="auto" w:fill="auto"/>
            <w:vAlign w:val="center"/>
          </w:tcPr>
          <w:p w:rsidR="00846021" w:rsidRDefault="00846021" w:rsidP="004E6F6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、信访稳定</w:t>
            </w:r>
          </w:p>
        </w:tc>
        <w:tc>
          <w:tcPr>
            <w:tcW w:w="1276" w:type="dxa"/>
            <w:shd w:val="clear" w:color="auto" w:fill="auto"/>
            <w:vAlign w:val="center"/>
          </w:tcPr>
          <w:p w:rsidR="00846021" w:rsidRDefault="00846021" w:rsidP="004E6F62">
            <w:pPr>
              <w:spacing w:line="300" w:lineRule="exact"/>
              <w:jc w:val="left"/>
              <w:rPr>
                <w:rFonts w:ascii="方正书宋_GBK" w:eastAsia="方正书宋_GBK"/>
              </w:rPr>
            </w:pP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负责涉法涉诉信访工作，调解化解劝群众矛盾。</w:t>
            </w:r>
          </w:p>
        </w:tc>
        <w:tc>
          <w:tcPr>
            <w:tcW w:w="2976"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负责涉法涉诉信访工作，调解化解劝群众矛盾。</w:t>
            </w:r>
          </w:p>
        </w:tc>
        <w:tc>
          <w:tcPr>
            <w:tcW w:w="1417" w:type="dxa"/>
            <w:shd w:val="clear" w:color="auto" w:fill="auto"/>
            <w:vAlign w:val="center"/>
          </w:tcPr>
          <w:p w:rsidR="00846021" w:rsidRDefault="00846021" w:rsidP="004E6F62">
            <w:pPr>
              <w:spacing w:line="300" w:lineRule="exact"/>
              <w:jc w:val="left"/>
              <w:rPr>
                <w:rFonts w:ascii="方正书宋_GBK" w:eastAsia="方正书宋_GBK"/>
              </w:rPr>
            </w:pPr>
            <w:r>
              <w:rPr>
                <w:rFonts w:ascii="方正书宋_GBK" w:eastAsia="方正书宋_GBK" w:hint="eastAsia"/>
              </w:rPr>
              <w:t>接访工作</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55%</w:t>
            </w:r>
          </w:p>
        </w:tc>
        <w:tc>
          <w:tcPr>
            <w:tcW w:w="737" w:type="dxa"/>
            <w:shd w:val="clear" w:color="auto" w:fill="auto"/>
            <w:vAlign w:val="center"/>
          </w:tcPr>
          <w:p w:rsidR="00846021" w:rsidRDefault="00846021" w:rsidP="004E6F62">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55%</w:t>
            </w:r>
          </w:p>
        </w:tc>
      </w:tr>
    </w:tbl>
    <w:p w:rsidR="00EA0A5B" w:rsidRPr="00C24BF5" w:rsidRDefault="00EA0A5B" w:rsidP="00786E7A">
      <w:pPr>
        <w:ind w:firstLineChars="200" w:firstLine="640"/>
        <w:rPr>
          <w:rFonts w:ascii="黑体" w:eastAsia="黑体" w:hAnsi="黑体"/>
          <w:sz w:val="32"/>
          <w:szCs w:val="32"/>
        </w:rPr>
      </w:pPr>
      <w:r w:rsidRPr="00C24BF5">
        <w:rPr>
          <w:rFonts w:ascii="黑体" w:eastAsia="黑体" w:hAnsi="黑体" w:hint="eastAsia"/>
          <w:sz w:val="32"/>
          <w:szCs w:val="32"/>
        </w:rPr>
        <w:t>六、政府采购预算情况</w:t>
      </w:r>
    </w:p>
    <w:p w:rsidR="00EA0A5B" w:rsidRDefault="00EA0A5B" w:rsidP="00786E7A">
      <w:pPr>
        <w:widowControl/>
        <w:shd w:val="clear" w:color="auto" w:fill="FFFFFF"/>
        <w:spacing w:line="580" w:lineRule="atLeast"/>
        <w:ind w:firstLine="640"/>
        <w:jc w:val="left"/>
        <w:rPr>
          <w:rFonts w:ascii="仿宋" w:eastAsia="仿宋" w:hAnsi="仿宋"/>
          <w:sz w:val="32"/>
          <w:szCs w:val="32"/>
        </w:rPr>
      </w:pPr>
      <w:r w:rsidRPr="00A6627D">
        <w:rPr>
          <w:rFonts w:ascii="仿宋" w:eastAsia="仿宋" w:hAnsi="仿宋" w:hint="eastAsia"/>
          <w:sz w:val="32"/>
          <w:szCs w:val="32"/>
        </w:rPr>
        <w:t>本年度部门预算共计安排政府采购项目为</w:t>
      </w:r>
      <w:r w:rsidR="003625F9">
        <w:rPr>
          <w:rFonts w:ascii="仿宋" w:eastAsia="仿宋" w:hAnsi="仿宋" w:hint="eastAsia"/>
          <w:sz w:val="32"/>
          <w:szCs w:val="32"/>
        </w:rPr>
        <w:t>1</w:t>
      </w:r>
      <w:r w:rsidRPr="00A6627D">
        <w:rPr>
          <w:rFonts w:ascii="仿宋" w:eastAsia="仿宋" w:hAnsi="仿宋" w:hint="eastAsia"/>
          <w:sz w:val="32"/>
          <w:szCs w:val="32"/>
        </w:rPr>
        <w:t>类</w:t>
      </w:r>
      <w:r w:rsidR="003625F9">
        <w:rPr>
          <w:rFonts w:ascii="仿宋" w:eastAsia="仿宋" w:hAnsi="仿宋" w:hint="eastAsia"/>
          <w:sz w:val="32"/>
          <w:szCs w:val="32"/>
        </w:rPr>
        <w:t>23</w:t>
      </w:r>
      <w:r w:rsidRPr="00A6627D">
        <w:rPr>
          <w:rFonts w:ascii="仿宋" w:eastAsia="仿宋" w:hAnsi="仿宋" w:hint="eastAsia"/>
          <w:sz w:val="32"/>
          <w:szCs w:val="32"/>
        </w:rPr>
        <w:t>个，涉及金额</w:t>
      </w:r>
      <w:r w:rsidR="003625F9">
        <w:rPr>
          <w:rFonts w:ascii="仿宋" w:eastAsia="仿宋" w:hAnsi="仿宋" w:hint="eastAsia"/>
          <w:sz w:val="32"/>
          <w:szCs w:val="32"/>
        </w:rPr>
        <w:t>10</w:t>
      </w:r>
      <w:r w:rsidRPr="00A6627D">
        <w:rPr>
          <w:rFonts w:ascii="仿宋" w:eastAsia="仿宋" w:hAnsi="仿宋" w:hint="eastAsia"/>
          <w:sz w:val="32"/>
          <w:szCs w:val="32"/>
        </w:rPr>
        <w:t>万元，其中</w:t>
      </w:r>
      <w:r>
        <w:rPr>
          <w:rFonts w:ascii="仿宋" w:eastAsia="仿宋" w:hAnsi="仿宋" w:hint="eastAsia"/>
          <w:sz w:val="32"/>
          <w:szCs w:val="32"/>
        </w:rPr>
        <w:t>：</w:t>
      </w:r>
      <w:r w:rsidRPr="00A6627D">
        <w:rPr>
          <w:rFonts w:ascii="仿宋" w:eastAsia="仿宋" w:hAnsi="仿宋" w:hint="eastAsia"/>
          <w:sz w:val="32"/>
          <w:szCs w:val="32"/>
        </w:rPr>
        <w:t>货物类</w:t>
      </w:r>
      <w:r w:rsidR="003625F9">
        <w:rPr>
          <w:rFonts w:ascii="仿宋" w:eastAsia="仿宋" w:hAnsi="仿宋" w:hint="eastAsia"/>
          <w:sz w:val="32"/>
          <w:szCs w:val="32"/>
        </w:rPr>
        <w:t>23</w:t>
      </w:r>
      <w:r w:rsidRPr="00A6627D">
        <w:rPr>
          <w:rFonts w:ascii="仿宋" w:eastAsia="仿宋" w:hAnsi="仿宋" w:hint="eastAsia"/>
          <w:sz w:val="32"/>
          <w:szCs w:val="32"/>
        </w:rPr>
        <w:t>个，涉及金额</w:t>
      </w:r>
      <w:r w:rsidR="003625F9">
        <w:rPr>
          <w:rFonts w:ascii="仿宋" w:eastAsia="仿宋" w:hAnsi="仿宋" w:hint="eastAsia"/>
          <w:sz w:val="32"/>
          <w:szCs w:val="32"/>
        </w:rPr>
        <w:t>10</w:t>
      </w:r>
      <w:r>
        <w:rPr>
          <w:rFonts w:ascii="仿宋" w:eastAsia="仿宋" w:hAnsi="仿宋" w:hint="eastAsia"/>
          <w:sz w:val="32"/>
          <w:szCs w:val="32"/>
        </w:rPr>
        <w:t>万元</w:t>
      </w:r>
      <w:r w:rsidR="003625F9">
        <w:rPr>
          <w:rFonts w:ascii="仿宋" w:eastAsia="仿宋" w:hAnsi="仿宋" w:hint="eastAsia"/>
          <w:sz w:val="32"/>
          <w:szCs w:val="32"/>
        </w:rPr>
        <w:t>，</w:t>
      </w:r>
      <w:r w:rsidR="003625F9" w:rsidRPr="00A6627D">
        <w:rPr>
          <w:rFonts w:ascii="仿宋" w:eastAsia="仿宋" w:hAnsi="仿宋" w:hint="eastAsia"/>
          <w:sz w:val="32"/>
          <w:szCs w:val="32"/>
        </w:rPr>
        <w:t>主要包括</w:t>
      </w:r>
      <w:r w:rsidR="003625F9">
        <w:rPr>
          <w:rFonts w:ascii="仿宋" w:eastAsia="仿宋" w:hAnsi="仿宋" w:hint="eastAsia"/>
          <w:sz w:val="32"/>
          <w:szCs w:val="32"/>
        </w:rPr>
        <w:t>电脑13台、打印机4台、空调4台和饮水机2台</w:t>
      </w:r>
      <w:r w:rsidRPr="00A6627D">
        <w:rPr>
          <w:rFonts w:ascii="仿宋" w:eastAsia="仿宋" w:hAnsi="仿宋" w:hint="eastAsia"/>
          <w:sz w:val="32"/>
          <w:szCs w:val="32"/>
        </w:rPr>
        <w:t>；工程类</w:t>
      </w:r>
      <w:r>
        <w:rPr>
          <w:rFonts w:ascii="仿宋" w:eastAsia="仿宋" w:hAnsi="仿宋"/>
          <w:sz w:val="32"/>
          <w:szCs w:val="32"/>
        </w:rPr>
        <w:t>0</w:t>
      </w:r>
      <w:r w:rsidRPr="00A6627D">
        <w:rPr>
          <w:rFonts w:ascii="仿宋" w:eastAsia="仿宋" w:hAnsi="仿宋" w:hint="eastAsia"/>
          <w:sz w:val="32"/>
          <w:szCs w:val="32"/>
        </w:rPr>
        <w:t>个，涉及金额</w:t>
      </w:r>
      <w:r>
        <w:rPr>
          <w:rFonts w:ascii="仿宋" w:eastAsia="仿宋" w:hAnsi="仿宋"/>
          <w:sz w:val="32"/>
          <w:szCs w:val="32"/>
        </w:rPr>
        <w:t>0</w:t>
      </w:r>
      <w:r w:rsidRPr="00A6627D">
        <w:rPr>
          <w:rFonts w:ascii="仿宋" w:eastAsia="仿宋" w:hAnsi="仿宋" w:hint="eastAsia"/>
          <w:sz w:val="32"/>
          <w:szCs w:val="32"/>
        </w:rPr>
        <w:t>万元；服务类</w:t>
      </w:r>
      <w:r>
        <w:rPr>
          <w:rFonts w:ascii="仿宋" w:eastAsia="仿宋" w:hAnsi="仿宋"/>
          <w:sz w:val="32"/>
          <w:szCs w:val="32"/>
        </w:rPr>
        <w:t>0</w:t>
      </w:r>
      <w:r w:rsidRPr="00A6627D">
        <w:rPr>
          <w:rFonts w:ascii="仿宋" w:eastAsia="仿宋" w:hAnsi="仿宋" w:hint="eastAsia"/>
          <w:sz w:val="32"/>
          <w:szCs w:val="32"/>
        </w:rPr>
        <w:t>个，涉及金额</w:t>
      </w:r>
      <w:r>
        <w:rPr>
          <w:rFonts w:ascii="仿宋" w:eastAsia="仿宋" w:hAnsi="仿宋"/>
          <w:sz w:val="32"/>
          <w:szCs w:val="32"/>
        </w:rPr>
        <w:t>0</w:t>
      </w:r>
      <w:r>
        <w:rPr>
          <w:rFonts w:ascii="仿宋" w:eastAsia="仿宋" w:hAnsi="仿宋" w:hint="eastAsia"/>
          <w:sz w:val="32"/>
          <w:szCs w:val="32"/>
        </w:rPr>
        <w:t>万元</w:t>
      </w:r>
      <w:r w:rsidRPr="00A6627D">
        <w:rPr>
          <w:rFonts w:ascii="仿宋" w:eastAsia="仿宋" w:hAnsi="仿宋" w:hint="eastAsia"/>
          <w:sz w:val="32"/>
          <w:szCs w:val="32"/>
        </w:rPr>
        <w:t>。</w:t>
      </w:r>
    </w:p>
    <w:p w:rsidR="00EA0A5B" w:rsidRPr="00C24BF5" w:rsidRDefault="00EA0A5B" w:rsidP="001302B9">
      <w:pPr>
        <w:jc w:val="center"/>
        <w:outlineLvl w:val="0"/>
        <w:rPr>
          <w:rFonts w:ascii="宋体"/>
          <w:sz w:val="32"/>
          <w:szCs w:val="24"/>
        </w:rPr>
      </w:pPr>
      <w:r w:rsidRPr="00C24BF5">
        <w:rPr>
          <w:rFonts w:ascii="宋体" w:hAnsi="宋体" w:hint="eastAsia"/>
          <w:sz w:val="32"/>
          <w:szCs w:val="24"/>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80"/>
        <w:gridCol w:w="934"/>
        <w:gridCol w:w="1151"/>
        <w:gridCol w:w="1371"/>
        <w:gridCol w:w="867"/>
        <w:gridCol w:w="867"/>
        <w:gridCol w:w="890"/>
        <w:gridCol w:w="893"/>
        <w:gridCol w:w="890"/>
        <w:gridCol w:w="890"/>
        <w:gridCol w:w="809"/>
        <w:gridCol w:w="870"/>
        <w:gridCol w:w="870"/>
        <w:gridCol w:w="815"/>
      </w:tblGrid>
      <w:tr w:rsidR="00EA0A5B" w:rsidRPr="007851C6" w:rsidTr="00945DF1">
        <w:trPr>
          <w:tblHeader/>
          <w:jc w:val="center"/>
        </w:trPr>
        <w:tc>
          <w:tcPr>
            <w:tcW w:w="2918" w:type="pct"/>
            <w:gridSpan w:val="7"/>
            <w:tcBorders>
              <w:top w:val="single" w:sz="6" w:space="0" w:color="FFFFFF"/>
              <w:left w:val="single" w:sz="6" w:space="0" w:color="FFFFFF"/>
              <w:right w:val="single" w:sz="6" w:space="0" w:color="FFFFFF"/>
            </w:tcBorders>
            <w:vAlign w:val="center"/>
          </w:tcPr>
          <w:p w:rsidR="00EA0A5B" w:rsidRPr="001245BB" w:rsidRDefault="00EA0A5B" w:rsidP="00945DF1">
            <w:pPr>
              <w:spacing w:line="300" w:lineRule="exact"/>
              <w:jc w:val="left"/>
              <w:rPr>
                <w:rFonts w:ascii="方正小标宋_GBK" w:eastAsia="方正小标宋_GBK" w:hAnsi="Times New Roman"/>
                <w:sz w:val="24"/>
                <w:szCs w:val="24"/>
              </w:rPr>
            </w:pPr>
            <w:r>
              <w:rPr>
                <w:rFonts w:ascii="方正小标宋_GBK" w:eastAsia="方正小标宋_GBK" w:hAnsi="Times New Roman"/>
                <w:sz w:val="18"/>
                <w:szCs w:val="18"/>
              </w:rPr>
              <w:t>983</w:t>
            </w:r>
            <w:r>
              <w:rPr>
                <w:rFonts w:ascii="方正小标宋_GBK" w:eastAsia="方正小标宋_GBK" w:hAnsi="Times New Roman" w:hint="eastAsia"/>
                <w:sz w:val="18"/>
                <w:szCs w:val="18"/>
              </w:rPr>
              <w:t>香河县钱旺镇人民政府部门</w:t>
            </w:r>
          </w:p>
        </w:tc>
        <w:tc>
          <w:tcPr>
            <w:tcW w:w="2082" w:type="pct"/>
            <w:gridSpan w:val="7"/>
            <w:tcBorders>
              <w:top w:val="single" w:sz="6" w:space="0" w:color="FFFFFF"/>
              <w:left w:val="single" w:sz="6" w:space="0" w:color="FFFFFF"/>
              <w:right w:val="single" w:sz="6" w:space="0" w:color="FFFFFF"/>
            </w:tcBorders>
            <w:vAlign w:val="center"/>
          </w:tcPr>
          <w:p w:rsidR="00EA0A5B" w:rsidRPr="001245BB" w:rsidRDefault="00EA0A5B" w:rsidP="00945DF1">
            <w:pPr>
              <w:spacing w:line="300" w:lineRule="exact"/>
              <w:jc w:val="right"/>
              <w:rPr>
                <w:rFonts w:ascii="方正书宋_GBK" w:eastAsia="方正书宋_GBK" w:hAnsi="Times New Roman"/>
                <w:sz w:val="24"/>
                <w:szCs w:val="24"/>
              </w:rPr>
            </w:pPr>
            <w:r w:rsidRPr="001245BB">
              <w:rPr>
                <w:rFonts w:ascii="方正书宋_GBK" w:eastAsia="方正书宋_GBK" w:hAnsi="Times New Roman" w:hint="eastAsia"/>
                <w:sz w:val="24"/>
                <w:szCs w:val="24"/>
              </w:rPr>
              <w:t>单位：万元</w:t>
            </w:r>
          </w:p>
        </w:tc>
      </w:tr>
      <w:tr w:rsidR="00EA0A5B" w:rsidRPr="007851C6" w:rsidTr="00945DF1">
        <w:trPr>
          <w:tblHeader/>
          <w:jc w:val="center"/>
        </w:trPr>
        <w:tc>
          <w:tcPr>
            <w:tcW w:w="1143" w:type="pct"/>
            <w:gridSpan w:val="2"/>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97" w:type="pct"/>
            <w:vMerge w:val="restar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73" w:type="pct"/>
            <w:vMerge w:val="restar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299" w:type="pct"/>
            <w:vMerge w:val="restar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r w:rsidRPr="001245BB">
              <w:rPr>
                <w:rFonts w:ascii="方正书宋_GBK" w:eastAsia="方正书宋_GBK" w:hAnsi="Times New Roman"/>
                <w:b/>
                <w:szCs w:val="24"/>
              </w:rPr>
              <w:t xml:space="preserve">  </w:t>
            </w:r>
            <w:r w:rsidRPr="001245BB">
              <w:rPr>
                <w:rFonts w:ascii="方正书宋_GBK" w:eastAsia="方正书宋_GBK" w:hAnsi="Times New Roman" w:hint="eastAsia"/>
                <w:b/>
                <w:szCs w:val="24"/>
              </w:rPr>
              <w:t>单位</w:t>
            </w:r>
          </w:p>
        </w:tc>
        <w:tc>
          <w:tcPr>
            <w:tcW w:w="299" w:type="pct"/>
            <w:vMerge w:val="restar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07" w:type="pct"/>
            <w:vMerge w:val="restar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082" w:type="pct"/>
            <w:gridSpan w:val="7"/>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EA0A5B" w:rsidRPr="007851C6" w:rsidTr="00945DF1">
        <w:trPr>
          <w:tblHeader/>
          <w:jc w:val="center"/>
        </w:trPr>
        <w:tc>
          <w:tcPr>
            <w:tcW w:w="821" w:type="pct"/>
            <w:vMerge w:val="restar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22" w:type="pct"/>
            <w:vMerge w:val="restar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97"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473"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299"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299"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307"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308" w:type="pct"/>
            <w:vMerge w:val="restar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493" w:type="pct"/>
            <w:gridSpan w:val="5"/>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281" w:type="pct"/>
            <w:vMerge w:val="restar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EA0A5B" w:rsidRPr="007851C6" w:rsidTr="00945DF1">
        <w:trPr>
          <w:tblHeader/>
          <w:jc w:val="center"/>
        </w:trPr>
        <w:tc>
          <w:tcPr>
            <w:tcW w:w="821"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322"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397"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473"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299"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299"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307"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308" w:type="pct"/>
            <w:vMerge/>
            <w:vAlign w:val="center"/>
          </w:tcPr>
          <w:p w:rsidR="00EA0A5B" w:rsidRPr="001245BB" w:rsidRDefault="00EA0A5B" w:rsidP="00945DF1">
            <w:pPr>
              <w:spacing w:line="300" w:lineRule="exact"/>
              <w:jc w:val="left"/>
              <w:outlineLvl w:val="0"/>
              <w:rPr>
                <w:rFonts w:ascii="Times New Roman" w:hAnsi="Times New Roman"/>
                <w:szCs w:val="24"/>
              </w:rPr>
            </w:pPr>
          </w:p>
        </w:tc>
        <w:tc>
          <w:tcPr>
            <w:tcW w:w="307" w:type="pc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07" w:type="pc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79" w:type="pc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00" w:type="pc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00" w:type="pc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281" w:type="pct"/>
            <w:vMerge/>
            <w:vAlign w:val="center"/>
          </w:tcPr>
          <w:p w:rsidR="00EA0A5B" w:rsidRPr="001245BB" w:rsidRDefault="00EA0A5B" w:rsidP="00945DF1">
            <w:pPr>
              <w:spacing w:line="300" w:lineRule="exact"/>
              <w:jc w:val="left"/>
              <w:outlineLvl w:val="0"/>
              <w:rPr>
                <w:rFonts w:ascii="Times New Roman" w:hAnsi="Times New Roman"/>
                <w:szCs w:val="24"/>
              </w:rPr>
            </w:pPr>
          </w:p>
        </w:tc>
      </w:tr>
      <w:tr w:rsidR="00EA0A5B" w:rsidRPr="007851C6" w:rsidTr="00945DF1">
        <w:trPr>
          <w:jc w:val="center"/>
        </w:trPr>
        <w:tc>
          <w:tcPr>
            <w:tcW w:w="821" w:type="pct"/>
            <w:vAlign w:val="center"/>
          </w:tcPr>
          <w:p w:rsidR="00EA0A5B" w:rsidRPr="001245BB" w:rsidRDefault="00EA0A5B" w:rsidP="00945DF1">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lastRenderedPageBreak/>
              <w:t>合　计</w:t>
            </w:r>
          </w:p>
        </w:tc>
        <w:tc>
          <w:tcPr>
            <w:tcW w:w="322" w:type="pct"/>
            <w:vAlign w:val="center"/>
          </w:tcPr>
          <w:p w:rsidR="00EA0A5B" w:rsidRPr="001245BB" w:rsidRDefault="003625F9" w:rsidP="00945DF1">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10</w:t>
            </w:r>
          </w:p>
        </w:tc>
        <w:tc>
          <w:tcPr>
            <w:tcW w:w="397" w:type="pct"/>
            <w:vAlign w:val="center"/>
          </w:tcPr>
          <w:p w:rsidR="00EA0A5B" w:rsidRPr="001245BB" w:rsidRDefault="00EA0A5B" w:rsidP="00945DF1">
            <w:pPr>
              <w:spacing w:line="300" w:lineRule="exact"/>
              <w:jc w:val="left"/>
              <w:rPr>
                <w:rFonts w:ascii="方正书宋_GBK" w:eastAsia="方正书宋_GBK" w:hAnsi="Times New Roman"/>
                <w:b/>
                <w:szCs w:val="24"/>
              </w:rPr>
            </w:pPr>
          </w:p>
        </w:tc>
        <w:tc>
          <w:tcPr>
            <w:tcW w:w="473" w:type="pct"/>
            <w:vAlign w:val="center"/>
          </w:tcPr>
          <w:p w:rsidR="00EA0A5B" w:rsidRPr="001245BB" w:rsidRDefault="00EA0A5B" w:rsidP="00945DF1">
            <w:pPr>
              <w:spacing w:line="300" w:lineRule="exact"/>
              <w:jc w:val="left"/>
              <w:rPr>
                <w:rFonts w:ascii="方正书宋_GBK" w:eastAsia="方正书宋_GBK" w:hAnsi="Times New Roman"/>
                <w:b/>
                <w:szCs w:val="24"/>
              </w:rPr>
            </w:pPr>
          </w:p>
        </w:tc>
        <w:tc>
          <w:tcPr>
            <w:tcW w:w="299" w:type="pct"/>
            <w:vAlign w:val="center"/>
          </w:tcPr>
          <w:p w:rsidR="00EA0A5B" w:rsidRPr="001245BB" w:rsidRDefault="00EA0A5B" w:rsidP="00945DF1">
            <w:pPr>
              <w:spacing w:line="300" w:lineRule="exact"/>
              <w:jc w:val="left"/>
              <w:rPr>
                <w:rFonts w:ascii="方正书宋_GBK" w:eastAsia="方正书宋_GBK" w:hAnsi="Times New Roman"/>
                <w:b/>
                <w:szCs w:val="24"/>
              </w:rPr>
            </w:pPr>
          </w:p>
        </w:tc>
        <w:tc>
          <w:tcPr>
            <w:tcW w:w="299" w:type="pct"/>
            <w:vAlign w:val="center"/>
          </w:tcPr>
          <w:p w:rsidR="00EA0A5B" w:rsidRPr="001245BB" w:rsidRDefault="003625F9" w:rsidP="00945DF1">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23</w:t>
            </w:r>
          </w:p>
        </w:tc>
        <w:tc>
          <w:tcPr>
            <w:tcW w:w="307" w:type="pct"/>
            <w:vAlign w:val="center"/>
          </w:tcPr>
          <w:p w:rsidR="00EA0A5B" w:rsidRPr="001245BB" w:rsidRDefault="00EA0A5B" w:rsidP="00945DF1">
            <w:pPr>
              <w:spacing w:line="300" w:lineRule="exact"/>
              <w:jc w:val="right"/>
              <w:rPr>
                <w:rFonts w:ascii="方正书宋_GBK" w:eastAsia="方正书宋_GBK" w:hAnsi="Times New Roman"/>
                <w:b/>
                <w:szCs w:val="24"/>
              </w:rPr>
            </w:pPr>
          </w:p>
        </w:tc>
        <w:tc>
          <w:tcPr>
            <w:tcW w:w="308" w:type="pct"/>
            <w:vAlign w:val="center"/>
          </w:tcPr>
          <w:p w:rsidR="00EA0A5B" w:rsidRPr="001245BB" w:rsidRDefault="003625F9" w:rsidP="00945DF1">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10</w:t>
            </w:r>
          </w:p>
        </w:tc>
        <w:tc>
          <w:tcPr>
            <w:tcW w:w="307" w:type="pct"/>
            <w:vAlign w:val="center"/>
          </w:tcPr>
          <w:p w:rsidR="00EA0A5B" w:rsidRPr="001245BB" w:rsidRDefault="003625F9" w:rsidP="00945DF1">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10</w:t>
            </w:r>
          </w:p>
        </w:tc>
        <w:tc>
          <w:tcPr>
            <w:tcW w:w="307" w:type="pct"/>
            <w:vAlign w:val="center"/>
          </w:tcPr>
          <w:p w:rsidR="00EA0A5B" w:rsidRPr="001245BB" w:rsidRDefault="003625F9" w:rsidP="00945DF1">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10</w:t>
            </w:r>
          </w:p>
        </w:tc>
        <w:tc>
          <w:tcPr>
            <w:tcW w:w="279" w:type="pct"/>
            <w:vAlign w:val="center"/>
          </w:tcPr>
          <w:p w:rsidR="00EA0A5B" w:rsidRPr="001245BB" w:rsidRDefault="00EA0A5B" w:rsidP="00945DF1">
            <w:pPr>
              <w:spacing w:line="300" w:lineRule="exact"/>
              <w:jc w:val="right"/>
              <w:rPr>
                <w:rFonts w:ascii="方正书宋_GBK" w:eastAsia="方正书宋_GBK" w:hAnsi="Times New Roman"/>
                <w:b/>
                <w:szCs w:val="24"/>
              </w:rPr>
            </w:pPr>
          </w:p>
        </w:tc>
        <w:tc>
          <w:tcPr>
            <w:tcW w:w="300" w:type="pct"/>
            <w:vAlign w:val="center"/>
          </w:tcPr>
          <w:p w:rsidR="00EA0A5B" w:rsidRPr="001245BB" w:rsidRDefault="00EA0A5B" w:rsidP="00945DF1">
            <w:pPr>
              <w:spacing w:line="300" w:lineRule="exact"/>
              <w:jc w:val="right"/>
              <w:rPr>
                <w:rFonts w:ascii="方正书宋_GBK" w:eastAsia="方正书宋_GBK" w:hAnsi="Times New Roman"/>
                <w:b/>
                <w:szCs w:val="24"/>
              </w:rPr>
            </w:pPr>
          </w:p>
        </w:tc>
        <w:tc>
          <w:tcPr>
            <w:tcW w:w="300" w:type="pct"/>
            <w:vAlign w:val="center"/>
          </w:tcPr>
          <w:p w:rsidR="00EA0A5B" w:rsidRPr="001245BB" w:rsidRDefault="00EA0A5B" w:rsidP="00945DF1">
            <w:pPr>
              <w:spacing w:line="300" w:lineRule="exact"/>
              <w:jc w:val="right"/>
              <w:rPr>
                <w:rFonts w:ascii="方正书宋_GBK" w:eastAsia="方正书宋_GBK" w:hAnsi="Times New Roman"/>
                <w:b/>
                <w:szCs w:val="24"/>
              </w:rPr>
            </w:pPr>
          </w:p>
        </w:tc>
        <w:tc>
          <w:tcPr>
            <w:tcW w:w="281" w:type="pct"/>
            <w:vAlign w:val="center"/>
          </w:tcPr>
          <w:p w:rsidR="00EA0A5B" w:rsidRPr="001245BB" w:rsidRDefault="00EA0A5B" w:rsidP="00945DF1">
            <w:pPr>
              <w:spacing w:line="300" w:lineRule="exact"/>
              <w:jc w:val="right"/>
              <w:rPr>
                <w:rFonts w:ascii="方正书宋_GBK" w:eastAsia="方正书宋_GBK" w:hAnsi="Times New Roman"/>
                <w:b/>
                <w:szCs w:val="24"/>
              </w:rPr>
            </w:pPr>
          </w:p>
        </w:tc>
      </w:tr>
      <w:tr w:rsidR="003625F9" w:rsidRPr="007851C6" w:rsidTr="00945DF1">
        <w:trPr>
          <w:jc w:val="center"/>
        </w:trPr>
        <w:tc>
          <w:tcPr>
            <w:tcW w:w="821"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办公设置购置</w:t>
            </w:r>
          </w:p>
        </w:tc>
        <w:tc>
          <w:tcPr>
            <w:tcW w:w="322" w:type="pct"/>
            <w:vAlign w:val="center"/>
          </w:tcPr>
          <w:p w:rsidR="003625F9" w:rsidRPr="003625F9" w:rsidRDefault="003625F9" w:rsidP="007A4DA2">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1.2</w:t>
            </w:r>
          </w:p>
        </w:tc>
        <w:tc>
          <w:tcPr>
            <w:tcW w:w="397"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打印机</w:t>
            </w:r>
          </w:p>
        </w:tc>
        <w:tc>
          <w:tcPr>
            <w:tcW w:w="473"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szCs w:val="24"/>
              </w:rPr>
              <w:t>A02010601</w:t>
            </w:r>
          </w:p>
        </w:tc>
        <w:tc>
          <w:tcPr>
            <w:tcW w:w="299"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台</w:t>
            </w:r>
          </w:p>
        </w:tc>
        <w:tc>
          <w:tcPr>
            <w:tcW w:w="299"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4</w:t>
            </w:r>
          </w:p>
        </w:tc>
        <w:tc>
          <w:tcPr>
            <w:tcW w:w="307" w:type="pct"/>
            <w:vAlign w:val="center"/>
          </w:tcPr>
          <w:p w:rsidR="003625F9" w:rsidRPr="003625F9" w:rsidRDefault="003625F9" w:rsidP="007A4DA2">
            <w:pPr>
              <w:spacing w:line="300" w:lineRule="exact"/>
              <w:jc w:val="right"/>
              <w:rPr>
                <w:rFonts w:ascii="方正书宋_GBK" w:eastAsia="方正书宋_GBK" w:hAnsi="Times New Roman"/>
                <w:szCs w:val="24"/>
              </w:rPr>
            </w:pPr>
            <w:r w:rsidRPr="003625F9">
              <w:rPr>
                <w:rFonts w:ascii="方正书宋_GBK" w:eastAsia="方正书宋_GBK" w:hAnsi="Times New Roman"/>
                <w:szCs w:val="24"/>
              </w:rPr>
              <w:t>0.3</w:t>
            </w:r>
          </w:p>
        </w:tc>
        <w:tc>
          <w:tcPr>
            <w:tcW w:w="308" w:type="pct"/>
            <w:vAlign w:val="center"/>
          </w:tcPr>
          <w:p w:rsidR="003625F9" w:rsidRPr="003625F9" w:rsidRDefault="003625F9" w:rsidP="00945DF1">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1.2</w:t>
            </w:r>
          </w:p>
        </w:tc>
        <w:tc>
          <w:tcPr>
            <w:tcW w:w="307" w:type="pct"/>
            <w:vAlign w:val="center"/>
          </w:tcPr>
          <w:p w:rsidR="003625F9" w:rsidRPr="003625F9" w:rsidRDefault="003625F9" w:rsidP="00945DF1">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1.2</w:t>
            </w:r>
          </w:p>
        </w:tc>
        <w:tc>
          <w:tcPr>
            <w:tcW w:w="307" w:type="pct"/>
            <w:vAlign w:val="center"/>
          </w:tcPr>
          <w:p w:rsidR="003625F9" w:rsidRPr="003625F9" w:rsidRDefault="003625F9" w:rsidP="00945DF1">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1.2</w:t>
            </w:r>
          </w:p>
        </w:tc>
        <w:tc>
          <w:tcPr>
            <w:tcW w:w="279" w:type="pct"/>
            <w:vAlign w:val="center"/>
          </w:tcPr>
          <w:p w:rsidR="003625F9" w:rsidRPr="001245BB" w:rsidRDefault="003625F9" w:rsidP="00945DF1">
            <w:pPr>
              <w:spacing w:line="300" w:lineRule="exact"/>
              <w:jc w:val="right"/>
              <w:rPr>
                <w:rFonts w:ascii="方正书宋_GBK" w:eastAsia="方正书宋_GBK" w:hAnsi="Times New Roman"/>
                <w:b/>
                <w:szCs w:val="24"/>
              </w:rPr>
            </w:pPr>
          </w:p>
        </w:tc>
        <w:tc>
          <w:tcPr>
            <w:tcW w:w="300" w:type="pct"/>
            <w:vAlign w:val="center"/>
          </w:tcPr>
          <w:p w:rsidR="003625F9" w:rsidRPr="001245BB" w:rsidRDefault="003625F9" w:rsidP="00945DF1">
            <w:pPr>
              <w:spacing w:line="300" w:lineRule="exact"/>
              <w:jc w:val="right"/>
              <w:rPr>
                <w:rFonts w:ascii="方正书宋_GBK" w:eastAsia="方正书宋_GBK" w:hAnsi="Times New Roman"/>
                <w:b/>
                <w:szCs w:val="24"/>
              </w:rPr>
            </w:pPr>
          </w:p>
        </w:tc>
        <w:tc>
          <w:tcPr>
            <w:tcW w:w="300" w:type="pct"/>
            <w:vAlign w:val="center"/>
          </w:tcPr>
          <w:p w:rsidR="003625F9" w:rsidRPr="001245BB" w:rsidRDefault="003625F9" w:rsidP="00945DF1">
            <w:pPr>
              <w:spacing w:line="300" w:lineRule="exact"/>
              <w:jc w:val="right"/>
              <w:rPr>
                <w:rFonts w:ascii="方正书宋_GBK" w:eastAsia="方正书宋_GBK" w:hAnsi="Times New Roman"/>
                <w:b/>
                <w:szCs w:val="24"/>
              </w:rPr>
            </w:pPr>
          </w:p>
        </w:tc>
        <w:tc>
          <w:tcPr>
            <w:tcW w:w="281" w:type="pct"/>
            <w:vAlign w:val="center"/>
          </w:tcPr>
          <w:p w:rsidR="003625F9" w:rsidRPr="001245BB" w:rsidRDefault="003625F9" w:rsidP="00945DF1">
            <w:pPr>
              <w:spacing w:line="300" w:lineRule="exact"/>
              <w:jc w:val="right"/>
              <w:rPr>
                <w:rFonts w:ascii="方正书宋_GBK" w:eastAsia="方正书宋_GBK" w:hAnsi="Times New Roman"/>
                <w:b/>
                <w:szCs w:val="24"/>
              </w:rPr>
            </w:pPr>
          </w:p>
        </w:tc>
      </w:tr>
      <w:tr w:rsidR="003625F9" w:rsidRPr="007851C6" w:rsidTr="00945DF1">
        <w:trPr>
          <w:jc w:val="center"/>
        </w:trPr>
        <w:tc>
          <w:tcPr>
            <w:tcW w:w="821"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办公设置购置</w:t>
            </w:r>
          </w:p>
        </w:tc>
        <w:tc>
          <w:tcPr>
            <w:tcW w:w="322" w:type="pct"/>
            <w:vAlign w:val="center"/>
          </w:tcPr>
          <w:p w:rsidR="003625F9" w:rsidRPr="003625F9" w:rsidRDefault="003625F9" w:rsidP="007A4DA2">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6.5</w:t>
            </w:r>
          </w:p>
        </w:tc>
        <w:tc>
          <w:tcPr>
            <w:tcW w:w="397"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电脑</w:t>
            </w:r>
          </w:p>
        </w:tc>
        <w:tc>
          <w:tcPr>
            <w:tcW w:w="473"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szCs w:val="24"/>
              </w:rPr>
              <w:t>A020101</w:t>
            </w:r>
          </w:p>
        </w:tc>
        <w:tc>
          <w:tcPr>
            <w:tcW w:w="299"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台</w:t>
            </w:r>
          </w:p>
        </w:tc>
        <w:tc>
          <w:tcPr>
            <w:tcW w:w="299"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13</w:t>
            </w:r>
          </w:p>
        </w:tc>
        <w:tc>
          <w:tcPr>
            <w:tcW w:w="307" w:type="pct"/>
            <w:vAlign w:val="center"/>
          </w:tcPr>
          <w:p w:rsidR="003625F9" w:rsidRPr="003625F9" w:rsidRDefault="003625F9" w:rsidP="003625F9">
            <w:pPr>
              <w:spacing w:line="300" w:lineRule="exact"/>
              <w:jc w:val="right"/>
              <w:rPr>
                <w:rFonts w:ascii="方正书宋_GBK" w:eastAsia="方正书宋_GBK" w:hAnsi="Times New Roman"/>
                <w:szCs w:val="24"/>
              </w:rPr>
            </w:pPr>
            <w:r w:rsidRPr="003625F9">
              <w:rPr>
                <w:rFonts w:ascii="方正书宋_GBK" w:eastAsia="方正书宋_GBK" w:hAnsi="Times New Roman"/>
                <w:szCs w:val="24"/>
              </w:rPr>
              <w:t>0.</w:t>
            </w:r>
            <w:r w:rsidRPr="003625F9">
              <w:rPr>
                <w:rFonts w:ascii="方正书宋_GBK" w:eastAsia="方正书宋_GBK" w:hAnsi="Times New Roman" w:hint="eastAsia"/>
                <w:szCs w:val="24"/>
              </w:rPr>
              <w:t>5</w:t>
            </w:r>
          </w:p>
        </w:tc>
        <w:tc>
          <w:tcPr>
            <w:tcW w:w="308" w:type="pct"/>
            <w:vAlign w:val="center"/>
          </w:tcPr>
          <w:p w:rsidR="003625F9" w:rsidRPr="003625F9" w:rsidRDefault="003625F9" w:rsidP="00945DF1">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6.5</w:t>
            </w:r>
          </w:p>
        </w:tc>
        <w:tc>
          <w:tcPr>
            <w:tcW w:w="307" w:type="pct"/>
            <w:vAlign w:val="center"/>
          </w:tcPr>
          <w:p w:rsidR="003625F9" w:rsidRPr="003625F9" w:rsidRDefault="003625F9" w:rsidP="00945DF1">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6.5</w:t>
            </w:r>
          </w:p>
        </w:tc>
        <w:tc>
          <w:tcPr>
            <w:tcW w:w="307" w:type="pct"/>
            <w:vAlign w:val="center"/>
          </w:tcPr>
          <w:p w:rsidR="003625F9" w:rsidRPr="003625F9" w:rsidRDefault="003625F9" w:rsidP="00945DF1">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6.5</w:t>
            </w:r>
          </w:p>
        </w:tc>
        <w:tc>
          <w:tcPr>
            <w:tcW w:w="279" w:type="pct"/>
            <w:vAlign w:val="center"/>
          </w:tcPr>
          <w:p w:rsidR="003625F9" w:rsidRPr="001245BB" w:rsidRDefault="003625F9" w:rsidP="00945DF1">
            <w:pPr>
              <w:spacing w:line="300" w:lineRule="exact"/>
              <w:jc w:val="right"/>
              <w:rPr>
                <w:rFonts w:ascii="方正书宋_GBK" w:eastAsia="方正书宋_GBK" w:hAnsi="Times New Roman"/>
                <w:b/>
                <w:szCs w:val="24"/>
              </w:rPr>
            </w:pPr>
          </w:p>
        </w:tc>
        <w:tc>
          <w:tcPr>
            <w:tcW w:w="300" w:type="pct"/>
            <w:vAlign w:val="center"/>
          </w:tcPr>
          <w:p w:rsidR="003625F9" w:rsidRPr="001245BB" w:rsidRDefault="003625F9" w:rsidP="00945DF1">
            <w:pPr>
              <w:spacing w:line="300" w:lineRule="exact"/>
              <w:jc w:val="right"/>
              <w:rPr>
                <w:rFonts w:ascii="方正书宋_GBK" w:eastAsia="方正书宋_GBK" w:hAnsi="Times New Roman"/>
                <w:b/>
                <w:szCs w:val="24"/>
              </w:rPr>
            </w:pPr>
          </w:p>
        </w:tc>
        <w:tc>
          <w:tcPr>
            <w:tcW w:w="300" w:type="pct"/>
            <w:vAlign w:val="center"/>
          </w:tcPr>
          <w:p w:rsidR="003625F9" w:rsidRPr="001245BB" w:rsidRDefault="003625F9" w:rsidP="00945DF1">
            <w:pPr>
              <w:spacing w:line="300" w:lineRule="exact"/>
              <w:jc w:val="right"/>
              <w:rPr>
                <w:rFonts w:ascii="方正书宋_GBK" w:eastAsia="方正书宋_GBK" w:hAnsi="Times New Roman"/>
                <w:b/>
                <w:szCs w:val="24"/>
              </w:rPr>
            </w:pPr>
          </w:p>
        </w:tc>
        <w:tc>
          <w:tcPr>
            <w:tcW w:w="281" w:type="pct"/>
            <w:vAlign w:val="center"/>
          </w:tcPr>
          <w:p w:rsidR="003625F9" w:rsidRPr="001245BB" w:rsidRDefault="003625F9" w:rsidP="00945DF1">
            <w:pPr>
              <w:spacing w:line="300" w:lineRule="exact"/>
              <w:jc w:val="right"/>
              <w:rPr>
                <w:rFonts w:ascii="方正书宋_GBK" w:eastAsia="方正书宋_GBK" w:hAnsi="Times New Roman"/>
                <w:b/>
                <w:szCs w:val="24"/>
              </w:rPr>
            </w:pPr>
          </w:p>
        </w:tc>
      </w:tr>
      <w:tr w:rsidR="003625F9" w:rsidRPr="007851C6" w:rsidTr="00945DF1">
        <w:trPr>
          <w:jc w:val="center"/>
        </w:trPr>
        <w:tc>
          <w:tcPr>
            <w:tcW w:w="821"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办公设置购置</w:t>
            </w:r>
          </w:p>
        </w:tc>
        <w:tc>
          <w:tcPr>
            <w:tcW w:w="322" w:type="pct"/>
            <w:vAlign w:val="center"/>
          </w:tcPr>
          <w:p w:rsidR="003625F9" w:rsidRPr="003625F9" w:rsidRDefault="003625F9" w:rsidP="007A4DA2">
            <w:pPr>
              <w:spacing w:line="300" w:lineRule="exact"/>
              <w:jc w:val="right"/>
              <w:rPr>
                <w:rFonts w:ascii="方正书宋_GBK" w:eastAsia="方正书宋_GBK" w:hAnsi="Times New Roman"/>
                <w:szCs w:val="24"/>
              </w:rPr>
            </w:pPr>
            <w:r w:rsidRPr="003625F9">
              <w:rPr>
                <w:rFonts w:ascii="方正书宋_GBK" w:eastAsia="方正书宋_GBK" w:hAnsi="Times New Roman"/>
                <w:szCs w:val="24"/>
              </w:rPr>
              <w:t>1.2</w:t>
            </w:r>
          </w:p>
        </w:tc>
        <w:tc>
          <w:tcPr>
            <w:tcW w:w="397"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空调</w:t>
            </w:r>
          </w:p>
        </w:tc>
        <w:tc>
          <w:tcPr>
            <w:tcW w:w="473"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szCs w:val="24"/>
              </w:rPr>
              <w:t>A0206180203</w:t>
            </w:r>
          </w:p>
        </w:tc>
        <w:tc>
          <w:tcPr>
            <w:tcW w:w="299"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台</w:t>
            </w:r>
          </w:p>
        </w:tc>
        <w:tc>
          <w:tcPr>
            <w:tcW w:w="299"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szCs w:val="24"/>
              </w:rPr>
              <w:t>4</w:t>
            </w:r>
          </w:p>
        </w:tc>
        <w:tc>
          <w:tcPr>
            <w:tcW w:w="307" w:type="pct"/>
            <w:vAlign w:val="center"/>
          </w:tcPr>
          <w:p w:rsidR="003625F9" w:rsidRPr="003625F9" w:rsidRDefault="003625F9" w:rsidP="007A4DA2">
            <w:pPr>
              <w:spacing w:line="300" w:lineRule="exact"/>
              <w:jc w:val="right"/>
              <w:rPr>
                <w:rFonts w:ascii="方正书宋_GBK" w:eastAsia="方正书宋_GBK" w:hAnsi="Times New Roman"/>
                <w:szCs w:val="24"/>
              </w:rPr>
            </w:pPr>
            <w:r w:rsidRPr="003625F9">
              <w:rPr>
                <w:rFonts w:ascii="方正书宋_GBK" w:eastAsia="方正书宋_GBK" w:hAnsi="Times New Roman"/>
                <w:szCs w:val="24"/>
              </w:rPr>
              <w:t>0.3</w:t>
            </w:r>
          </w:p>
        </w:tc>
        <w:tc>
          <w:tcPr>
            <w:tcW w:w="308" w:type="pct"/>
            <w:vAlign w:val="center"/>
          </w:tcPr>
          <w:p w:rsidR="003625F9" w:rsidRPr="003625F9" w:rsidRDefault="003625F9" w:rsidP="00945DF1">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1.2</w:t>
            </w:r>
          </w:p>
        </w:tc>
        <w:tc>
          <w:tcPr>
            <w:tcW w:w="307" w:type="pct"/>
            <w:vAlign w:val="center"/>
          </w:tcPr>
          <w:p w:rsidR="003625F9" w:rsidRPr="003625F9" w:rsidRDefault="003625F9" w:rsidP="00945DF1">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1.2</w:t>
            </w:r>
          </w:p>
        </w:tc>
        <w:tc>
          <w:tcPr>
            <w:tcW w:w="307" w:type="pct"/>
            <w:vAlign w:val="center"/>
          </w:tcPr>
          <w:p w:rsidR="003625F9" w:rsidRPr="003625F9" w:rsidRDefault="003625F9" w:rsidP="00945DF1">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1.2</w:t>
            </w:r>
          </w:p>
        </w:tc>
        <w:tc>
          <w:tcPr>
            <w:tcW w:w="279" w:type="pct"/>
            <w:vAlign w:val="center"/>
          </w:tcPr>
          <w:p w:rsidR="003625F9" w:rsidRPr="001245BB" w:rsidRDefault="003625F9" w:rsidP="00945DF1">
            <w:pPr>
              <w:spacing w:line="300" w:lineRule="exact"/>
              <w:jc w:val="right"/>
              <w:rPr>
                <w:rFonts w:ascii="方正书宋_GBK" w:eastAsia="方正书宋_GBK" w:hAnsi="Times New Roman"/>
                <w:szCs w:val="24"/>
              </w:rPr>
            </w:pPr>
          </w:p>
        </w:tc>
        <w:tc>
          <w:tcPr>
            <w:tcW w:w="300" w:type="pct"/>
            <w:vAlign w:val="center"/>
          </w:tcPr>
          <w:p w:rsidR="003625F9" w:rsidRPr="001245BB" w:rsidRDefault="003625F9" w:rsidP="00945DF1">
            <w:pPr>
              <w:spacing w:line="300" w:lineRule="exact"/>
              <w:jc w:val="right"/>
              <w:rPr>
                <w:rFonts w:ascii="方正书宋_GBK" w:eastAsia="方正书宋_GBK" w:hAnsi="Times New Roman"/>
                <w:szCs w:val="24"/>
              </w:rPr>
            </w:pPr>
          </w:p>
        </w:tc>
        <w:tc>
          <w:tcPr>
            <w:tcW w:w="300" w:type="pct"/>
            <w:vAlign w:val="center"/>
          </w:tcPr>
          <w:p w:rsidR="003625F9" w:rsidRPr="001245BB" w:rsidRDefault="003625F9" w:rsidP="00945DF1">
            <w:pPr>
              <w:spacing w:line="300" w:lineRule="exact"/>
              <w:jc w:val="right"/>
              <w:rPr>
                <w:rFonts w:ascii="方正书宋_GBK" w:eastAsia="方正书宋_GBK" w:hAnsi="Times New Roman"/>
                <w:szCs w:val="24"/>
              </w:rPr>
            </w:pPr>
          </w:p>
        </w:tc>
        <w:tc>
          <w:tcPr>
            <w:tcW w:w="281" w:type="pct"/>
            <w:vAlign w:val="center"/>
          </w:tcPr>
          <w:p w:rsidR="003625F9" w:rsidRPr="001245BB" w:rsidRDefault="003625F9" w:rsidP="00945DF1">
            <w:pPr>
              <w:spacing w:line="300" w:lineRule="exact"/>
              <w:jc w:val="right"/>
              <w:rPr>
                <w:rFonts w:ascii="方正书宋_GBK" w:eastAsia="方正书宋_GBK" w:hAnsi="Times New Roman"/>
                <w:szCs w:val="24"/>
              </w:rPr>
            </w:pPr>
          </w:p>
        </w:tc>
      </w:tr>
      <w:tr w:rsidR="003625F9" w:rsidRPr="007851C6" w:rsidTr="00945DF1">
        <w:trPr>
          <w:jc w:val="center"/>
        </w:trPr>
        <w:tc>
          <w:tcPr>
            <w:tcW w:w="821" w:type="pct"/>
            <w:vAlign w:val="center"/>
          </w:tcPr>
          <w:p w:rsidR="003625F9" w:rsidRPr="003625F9" w:rsidRDefault="003625F9" w:rsidP="007A4DA2">
            <w:pPr>
              <w:spacing w:line="300" w:lineRule="exact"/>
              <w:jc w:val="left"/>
              <w:rPr>
                <w:rFonts w:ascii="方正书宋_GBK" w:eastAsia="方正书宋_GBK" w:hAnsi="Times New Roman" w:hint="eastAsia"/>
                <w:szCs w:val="24"/>
              </w:rPr>
            </w:pPr>
            <w:r w:rsidRPr="003625F9">
              <w:rPr>
                <w:rFonts w:ascii="方正书宋_GBK" w:eastAsia="方正书宋_GBK" w:hAnsi="Times New Roman" w:hint="eastAsia"/>
                <w:szCs w:val="24"/>
              </w:rPr>
              <w:t>办公设置购置</w:t>
            </w:r>
          </w:p>
        </w:tc>
        <w:tc>
          <w:tcPr>
            <w:tcW w:w="322" w:type="pct"/>
            <w:vAlign w:val="center"/>
          </w:tcPr>
          <w:p w:rsidR="003625F9" w:rsidRPr="003625F9" w:rsidRDefault="003625F9" w:rsidP="007A4DA2">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1.1</w:t>
            </w:r>
          </w:p>
        </w:tc>
        <w:tc>
          <w:tcPr>
            <w:tcW w:w="397" w:type="pct"/>
            <w:vAlign w:val="center"/>
          </w:tcPr>
          <w:p w:rsidR="003625F9" w:rsidRPr="003625F9" w:rsidRDefault="003625F9" w:rsidP="007A4DA2">
            <w:pPr>
              <w:spacing w:line="300" w:lineRule="exact"/>
              <w:jc w:val="left"/>
              <w:rPr>
                <w:rFonts w:ascii="方正书宋_GBK" w:eastAsia="方正书宋_GBK" w:hAnsi="Times New Roman" w:hint="eastAsia"/>
                <w:szCs w:val="24"/>
              </w:rPr>
            </w:pPr>
            <w:r w:rsidRPr="003625F9">
              <w:rPr>
                <w:rFonts w:ascii="方正书宋_GBK" w:eastAsia="方正书宋_GBK" w:hAnsi="Times New Roman" w:hint="eastAsia"/>
                <w:szCs w:val="24"/>
              </w:rPr>
              <w:t>饮水机</w:t>
            </w:r>
          </w:p>
        </w:tc>
        <w:tc>
          <w:tcPr>
            <w:tcW w:w="473" w:type="pct"/>
            <w:vAlign w:val="center"/>
          </w:tcPr>
          <w:p w:rsidR="003625F9" w:rsidRPr="003625F9" w:rsidRDefault="003625F9" w:rsidP="007A4DA2">
            <w:pPr>
              <w:spacing w:line="300" w:lineRule="exact"/>
              <w:jc w:val="left"/>
              <w:rPr>
                <w:rFonts w:ascii="方正书宋_GBK" w:eastAsia="方正书宋_GBK" w:hAnsi="Times New Roman"/>
                <w:szCs w:val="24"/>
              </w:rPr>
            </w:pPr>
            <w:r w:rsidRPr="00C23AA6">
              <w:rPr>
                <w:rFonts w:ascii="仿宋" w:eastAsia="仿宋" w:hAnsi="仿宋"/>
                <w:szCs w:val="24"/>
              </w:rPr>
              <w:t>A02061807</w:t>
            </w:r>
          </w:p>
        </w:tc>
        <w:tc>
          <w:tcPr>
            <w:tcW w:w="299" w:type="pct"/>
            <w:vAlign w:val="center"/>
          </w:tcPr>
          <w:p w:rsidR="003625F9" w:rsidRPr="003625F9" w:rsidRDefault="003625F9" w:rsidP="007A4DA2">
            <w:pPr>
              <w:spacing w:line="300" w:lineRule="exact"/>
              <w:jc w:val="left"/>
              <w:rPr>
                <w:rFonts w:ascii="方正书宋_GBK" w:eastAsia="方正书宋_GBK" w:hAnsi="Times New Roman" w:hint="eastAsia"/>
                <w:szCs w:val="24"/>
              </w:rPr>
            </w:pPr>
            <w:r w:rsidRPr="003625F9">
              <w:rPr>
                <w:rFonts w:ascii="方正书宋_GBK" w:eastAsia="方正书宋_GBK" w:hAnsi="Times New Roman" w:hint="eastAsia"/>
                <w:szCs w:val="24"/>
              </w:rPr>
              <w:t>台</w:t>
            </w:r>
          </w:p>
        </w:tc>
        <w:tc>
          <w:tcPr>
            <w:tcW w:w="299" w:type="pct"/>
            <w:vAlign w:val="center"/>
          </w:tcPr>
          <w:p w:rsidR="003625F9" w:rsidRPr="003625F9" w:rsidRDefault="003625F9" w:rsidP="007A4DA2">
            <w:pPr>
              <w:spacing w:line="300" w:lineRule="exact"/>
              <w:jc w:val="left"/>
              <w:rPr>
                <w:rFonts w:ascii="方正书宋_GBK" w:eastAsia="方正书宋_GBK" w:hAnsi="Times New Roman"/>
                <w:szCs w:val="24"/>
              </w:rPr>
            </w:pPr>
            <w:r w:rsidRPr="003625F9">
              <w:rPr>
                <w:rFonts w:ascii="方正书宋_GBK" w:eastAsia="方正书宋_GBK" w:hAnsi="Times New Roman" w:hint="eastAsia"/>
                <w:szCs w:val="24"/>
              </w:rPr>
              <w:t>2</w:t>
            </w:r>
          </w:p>
        </w:tc>
        <w:tc>
          <w:tcPr>
            <w:tcW w:w="307" w:type="pct"/>
            <w:vAlign w:val="center"/>
          </w:tcPr>
          <w:p w:rsidR="003625F9" w:rsidRPr="003625F9" w:rsidRDefault="003625F9" w:rsidP="007A4DA2">
            <w:pPr>
              <w:spacing w:line="300" w:lineRule="exact"/>
              <w:jc w:val="right"/>
              <w:rPr>
                <w:rFonts w:ascii="方正书宋_GBK" w:eastAsia="方正书宋_GBK" w:hAnsi="Times New Roman"/>
                <w:szCs w:val="24"/>
              </w:rPr>
            </w:pPr>
            <w:r w:rsidRPr="003625F9">
              <w:rPr>
                <w:rFonts w:ascii="方正书宋_GBK" w:eastAsia="方正书宋_GBK" w:hAnsi="Times New Roman" w:hint="eastAsia"/>
                <w:szCs w:val="24"/>
              </w:rPr>
              <w:t>0.55</w:t>
            </w:r>
          </w:p>
        </w:tc>
        <w:tc>
          <w:tcPr>
            <w:tcW w:w="308" w:type="pct"/>
            <w:vAlign w:val="center"/>
          </w:tcPr>
          <w:p w:rsidR="003625F9" w:rsidRPr="003625F9" w:rsidRDefault="003625F9" w:rsidP="00945DF1">
            <w:pPr>
              <w:spacing w:line="300" w:lineRule="exact"/>
              <w:jc w:val="right"/>
              <w:rPr>
                <w:rFonts w:ascii="方正书宋_GBK" w:eastAsia="方正书宋_GBK" w:hAnsi="Times New Roman" w:hint="eastAsia"/>
                <w:szCs w:val="24"/>
              </w:rPr>
            </w:pPr>
            <w:r w:rsidRPr="003625F9">
              <w:rPr>
                <w:rFonts w:ascii="方正书宋_GBK" w:eastAsia="方正书宋_GBK" w:hAnsi="Times New Roman" w:hint="eastAsia"/>
                <w:szCs w:val="24"/>
              </w:rPr>
              <w:t>1.1</w:t>
            </w:r>
          </w:p>
        </w:tc>
        <w:tc>
          <w:tcPr>
            <w:tcW w:w="307" w:type="pct"/>
            <w:vAlign w:val="center"/>
          </w:tcPr>
          <w:p w:rsidR="003625F9" w:rsidRPr="003625F9" w:rsidRDefault="003625F9" w:rsidP="00945DF1">
            <w:pPr>
              <w:spacing w:line="300" w:lineRule="exact"/>
              <w:jc w:val="right"/>
              <w:rPr>
                <w:rFonts w:ascii="方正书宋_GBK" w:eastAsia="方正书宋_GBK" w:hAnsi="Times New Roman" w:hint="eastAsia"/>
                <w:szCs w:val="24"/>
              </w:rPr>
            </w:pPr>
            <w:r w:rsidRPr="003625F9">
              <w:rPr>
                <w:rFonts w:ascii="方正书宋_GBK" w:eastAsia="方正书宋_GBK" w:hAnsi="Times New Roman" w:hint="eastAsia"/>
                <w:szCs w:val="24"/>
              </w:rPr>
              <w:t>1.1</w:t>
            </w:r>
          </w:p>
        </w:tc>
        <w:tc>
          <w:tcPr>
            <w:tcW w:w="307" w:type="pct"/>
            <w:vAlign w:val="center"/>
          </w:tcPr>
          <w:p w:rsidR="003625F9" w:rsidRPr="003625F9" w:rsidRDefault="003625F9" w:rsidP="00945DF1">
            <w:pPr>
              <w:spacing w:line="300" w:lineRule="exact"/>
              <w:jc w:val="right"/>
              <w:rPr>
                <w:rFonts w:ascii="方正书宋_GBK" w:eastAsia="方正书宋_GBK" w:hAnsi="Times New Roman" w:hint="eastAsia"/>
                <w:szCs w:val="24"/>
              </w:rPr>
            </w:pPr>
            <w:r w:rsidRPr="003625F9">
              <w:rPr>
                <w:rFonts w:ascii="方正书宋_GBK" w:eastAsia="方正书宋_GBK" w:hAnsi="Times New Roman" w:hint="eastAsia"/>
                <w:szCs w:val="24"/>
              </w:rPr>
              <w:t>1.1</w:t>
            </w:r>
          </w:p>
        </w:tc>
        <w:tc>
          <w:tcPr>
            <w:tcW w:w="279" w:type="pct"/>
            <w:vAlign w:val="center"/>
          </w:tcPr>
          <w:p w:rsidR="003625F9" w:rsidRPr="001245BB" w:rsidRDefault="003625F9" w:rsidP="00945DF1">
            <w:pPr>
              <w:spacing w:line="300" w:lineRule="exact"/>
              <w:jc w:val="right"/>
              <w:rPr>
                <w:rFonts w:ascii="方正书宋_GBK" w:eastAsia="方正书宋_GBK" w:hAnsi="Times New Roman"/>
                <w:szCs w:val="24"/>
              </w:rPr>
            </w:pPr>
          </w:p>
        </w:tc>
        <w:tc>
          <w:tcPr>
            <w:tcW w:w="300" w:type="pct"/>
            <w:vAlign w:val="center"/>
          </w:tcPr>
          <w:p w:rsidR="003625F9" w:rsidRPr="001245BB" w:rsidRDefault="003625F9" w:rsidP="00945DF1">
            <w:pPr>
              <w:spacing w:line="300" w:lineRule="exact"/>
              <w:jc w:val="right"/>
              <w:rPr>
                <w:rFonts w:ascii="方正书宋_GBK" w:eastAsia="方正书宋_GBK" w:hAnsi="Times New Roman"/>
                <w:szCs w:val="24"/>
              </w:rPr>
            </w:pPr>
          </w:p>
        </w:tc>
        <w:tc>
          <w:tcPr>
            <w:tcW w:w="300" w:type="pct"/>
            <w:vAlign w:val="center"/>
          </w:tcPr>
          <w:p w:rsidR="003625F9" w:rsidRPr="001245BB" w:rsidRDefault="003625F9" w:rsidP="00945DF1">
            <w:pPr>
              <w:spacing w:line="300" w:lineRule="exact"/>
              <w:jc w:val="right"/>
              <w:rPr>
                <w:rFonts w:ascii="方正书宋_GBK" w:eastAsia="方正书宋_GBK" w:hAnsi="Times New Roman"/>
                <w:szCs w:val="24"/>
              </w:rPr>
            </w:pPr>
          </w:p>
        </w:tc>
        <w:tc>
          <w:tcPr>
            <w:tcW w:w="281" w:type="pct"/>
            <w:vAlign w:val="center"/>
          </w:tcPr>
          <w:p w:rsidR="003625F9" w:rsidRPr="001245BB" w:rsidRDefault="003625F9" w:rsidP="00945DF1">
            <w:pPr>
              <w:spacing w:line="300" w:lineRule="exact"/>
              <w:jc w:val="right"/>
              <w:rPr>
                <w:rFonts w:ascii="方正书宋_GBK" w:eastAsia="方正书宋_GBK" w:hAnsi="Times New Roman"/>
                <w:szCs w:val="24"/>
              </w:rPr>
            </w:pPr>
          </w:p>
        </w:tc>
      </w:tr>
    </w:tbl>
    <w:p w:rsidR="00EA0A5B" w:rsidRPr="00C24BF5" w:rsidRDefault="00EA0A5B" w:rsidP="00786E7A">
      <w:pPr>
        <w:autoSpaceDE w:val="0"/>
        <w:autoSpaceDN w:val="0"/>
        <w:adjustRightInd w:val="0"/>
        <w:ind w:firstLineChars="200" w:firstLine="640"/>
        <w:jc w:val="left"/>
        <w:rPr>
          <w:rFonts w:ascii="黑体" w:eastAsia="黑体" w:hAnsi="黑体"/>
          <w:sz w:val="32"/>
          <w:szCs w:val="32"/>
        </w:rPr>
      </w:pPr>
      <w:r w:rsidRPr="00C24BF5">
        <w:rPr>
          <w:rFonts w:ascii="黑体" w:eastAsia="黑体" w:hAnsi="黑体" w:hint="eastAsia"/>
          <w:sz w:val="32"/>
          <w:szCs w:val="32"/>
        </w:rPr>
        <w:t>七、国有资产信息</w:t>
      </w:r>
    </w:p>
    <w:p w:rsidR="00EA0A5B" w:rsidRPr="00AA71ED" w:rsidRDefault="00EA0A5B" w:rsidP="00786E7A">
      <w:pPr>
        <w:spacing w:line="560" w:lineRule="exact"/>
        <w:ind w:firstLineChars="200" w:firstLine="640"/>
        <w:rPr>
          <w:rFonts w:ascii="仿宋" w:eastAsia="仿宋" w:hAnsi="仿宋"/>
          <w:b/>
          <w:sz w:val="32"/>
          <w:szCs w:val="32"/>
          <w:highlight w:val="red"/>
        </w:rPr>
      </w:pPr>
      <w:r w:rsidRPr="00AA71ED">
        <w:rPr>
          <w:rFonts w:ascii="仿宋" w:eastAsia="仿宋" w:hAnsi="仿宋" w:hint="eastAsia"/>
          <w:sz w:val="32"/>
          <w:szCs w:val="32"/>
        </w:rPr>
        <w:t>香河县</w:t>
      </w:r>
      <w:r>
        <w:rPr>
          <w:rFonts w:ascii="仿宋" w:eastAsia="仿宋" w:hAnsi="仿宋" w:hint="eastAsia"/>
          <w:sz w:val="32"/>
          <w:szCs w:val="32"/>
        </w:rPr>
        <w:t>钱旺镇人民政府</w:t>
      </w:r>
      <w:r w:rsidRPr="00AA71ED">
        <w:rPr>
          <w:rFonts w:ascii="仿宋" w:eastAsia="仿宋" w:hAnsi="仿宋" w:hint="eastAsia"/>
          <w:sz w:val="32"/>
          <w:szCs w:val="32"/>
        </w:rPr>
        <w:t>部门（含所属单位）上年末固定资产金额为</w:t>
      </w:r>
      <w:r w:rsidR="008E11F1">
        <w:rPr>
          <w:rFonts w:ascii="仿宋" w:eastAsia="仿宋" w:hAnsi="仿宋" w:hint="eastAsia"/>
          <w:sz w:val="32"/>
          <w:szCs w:val="32"/>
        </w:rPr>
        <w:t>444.79</w:t>
      </w:r>
      <w:r w:rsidRPr="00AA71ED">
        <w:rPr>
          <w:rFonts w:ascii="仿宋" w:eastAsia="仿宋" w:hAnsi="仿宋" w:hint="eastAsia"/>
          <w:sz w:val="32"/>
          <w:szCs w:val="32"/>
        </w:rPr>
        <w:t>万元，本年度各单位（处室）拟购置固定资产主要为计算机设备、打印设备、空调、</w:t>
      </w:r>
      <w:r w:rsidR="00427625">
        <w:rPr>
          <w:rFonts w:ascii="仿宋" w:eastAsia="仿宋" w:hAnsi="仿宋" w:hint="eastAsia"/>
          <w:sz w:val="32"/>
          <w:szCs w:val="32"/>
        </w:rPr>
        <w:t>饮水机</w:t>
      </w:r>
      <w:r w:rsidRPr="00AA71ED">
        <w:rPr>
          <w:rFonts w:ascii="仿宋" w:eastAsia="仿宋" w:hAnsi="仿宋" w:hint="eastAsia"/>
          <w:sz w:val="32"/>
          <w:szCs w:val="32"/>
        </w:rPr>
        <w:t>等</w:t>
      </w:r>
      <w:r w:rsidR="00475799">
        <w:rPr>
          <w:rFonts w:ascii="仿宋" w:eastAsia="仿宋" w:hAnsi="仿宋" w:hint="eastAsia"/>
          <w:sz w:val="32"/>
          <w:szCs w:val="32"/>
        </w:rPr>
        <w:t>，已列入政府采购预算</w:t>
      </w:r>
      <w:r w:rsidRPr="00AA71ED">
        <w:rPr>
          <w:rFonts w:ascii="仿宋" w:eastAsia="仿宋" w:hAnsi="仿宋" w:hint="eastAsia"/>
          <w:sz w:val="32"/>
          <w:szCs w:val="32"/>
        </w:rPr>
        <w:t>。详见下表。</w:t>
      </w:r>
    </w:p>
    <w:p w:rsidR="00EA0A5B" w:rsidRPr="00AA71ED" w:rsidRDefault="00EA0A5B" w:rsidP="00786E7A">
      <w:pPr>
        <w:ind w:firstLine="640"/>
        <w:rPr>
          <w:rFonts w:ascii="仿宋" w:eastAsia="仿宋" w:hAnsi="仿宋"/>
          <w:sz w:val="32"/>
          <w:szCs w:val="32"/>
        </w:rPr>
      </w:pPr>
    </w:p>
    <w:tbl>
      <w:tblPr>
        <w:tblW w:w="13482" w:type="dxa"/>
        <w:tblInd w:w="93" w:type="dxa"/>
        <w:tblLook w:val="00A0"/>
      </w:tblPr>
      <w:tblGrid>
        <w:gridCol w:w="5224"/>
        <w:gridCol w:w="3155"/>
        <w:gridCol w:w="5103"/>
      </w:tblGrid>
      <w:tr w:rsidR="00EA0A5B" w:rsidRPr="00BC0363" w:rsidTr="00617F18">
        <w:trPr>
          <w:trHeight w:val="705"/>
        </w:trPr>
        <w:tc>
          <w:tcPr>
            <w:tcW w:w="13482" w:type="dxa"/>
            <w:gridSpan w:val="3"/>
            <w:tcBorders>
              <w:top w:val="nil"/>
              <w:left w:val="nil"/>
              <w:bottom w:val="nil"/>
              <w:right w:val="nil"/>
            </w:tcBorders>
            <w:noWrap/>
            <w:vAlign w:val="center"/>
          </w:tcPr>
          <w:p w:rsidR="00EA0A5B" w:rsidRPr="00BC0363" w:rsidRDefault="00EA0A5B" w:rsidP="00617F18">
            <w:pPr>
              <w:widowControl/>
              <w:jc w:val="center"/>
              <w:rPr>
                <w:rFonts w:ascii="宋体" w:cs="宋体"/>
                <w:b/>
                <w:bCs/>
                <w:kern w:val="0"/>
                <w:sz w:val="32"/>
                <w:szCs w:val="32"/>
              </w:rPr>
            </w:pPr>
            <w:r w:rsidRPr="00BC0363">
              <w:rPr>
                <w:rFonts w:ascii="宋体" w:hAnsi="宋体" w:cs="宋体" w:hint="eastAsia"/>
                <w:b/>
                <w:bCs/>
                <w:kern w:val="0"/>
                <w:sz w:val="32"/>
                <w:szCs w:val="32"/>
              </w:rPr>
              <w:t>部门固定资产占用情况表</w:t>
            </w:r>
          </w:p>
        </w:tc>
      </w:tr>
      <w:tr w:rsidR="00EA0A5B" w:rsidRPr="00BC0363" w:rsidTr="00617F18">
        <w:trPr>
          <w:trHeight w:val="510"/>
        </w:trPr>
        <w:tc>
          <w:tcPr>
            <w:tcW w:w="8379" w:type="dxa"/>
            <w:gridSpan w:val="2"/>
            <w:tcBorders>
              <w:top w:val="nil"/>
              <w:left w:val="nil"/>
              <w:bottom w:val="nil"/>
              <w:right w:val="nil"/>
            </w:tcBorders>
            <w:noWrap/>
            <w:vAlign w:val="center"/>
          </w:tcPr>
          <w:p w:rsidR="00EA0A5B" w:rsidRPr="00296113" w:rsidRDefault="00EA0A5B" w:rsidP="00617F18">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香河县钱旺镇人民政府部门</w:t>
            </w:r>
          </w:p>
        </w:tc>
        <w:tc>
          <w:tcPr>
            <w:tcW w:w="5103" w:type="dxa"/>
            <w:tcBorders>
              <w:top w:val="nil"/>
              <w:left w:val="nil"/>
              <w:bottom w:val="nil"/>
              <w:right w:val="nil"/>
            </w:tcBorders>
            <w:noWrap/>
            <w:vAlign w:val="center"/>
          </w:tcPr>
          <w:p w:rsidR="00EA0A5B" w:rsidRPr="00296113" w:rsidRDefault="00EA0A5B" w:rsidP="008E5DC5">
            <w:pPr>
              <w:widowControl/>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w:t>
            </w:r>
            <w:r w:rsidR="008E5DC5">
              <w:rPr>
                <w:rFonts w:ascii="宋体" w:hAnsi="宋体" w:cs="宋体" w:hint="eastAsia"/>
                <w:kern w:val="0"/>
                <w:sz w:val="22"/>
              </w:rPr>
              <w:t>8</w:t>
            </w:r>
            <w:r>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EA0A5B" w:rsidRPr="00BC0363" w:rsidTr="00617F18">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EA0A5B" w:rsidRPr="00296113" w:rsidRDefault="00EA0A5B" w:rsidP="00617F18">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EA0A5B" w:rsidRPr="00296113" w:rsidRDefault="00EA0A5B" w:rsidP="00617F18">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EA0A5B" w:rsidRPr="00296113" w:rsidRDefault="00EA0A5B" w:rsidP="00617F18">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EA0A5B" w:rsidRPr="00BC0363" w:rsidTr="00617F18">
        <w:trPr>
          <w:trHeight w:val="645"/>
        </w:trPr>
        <w:tc>
          <w:tcPr>
            <w:tcW w:w="5224" w:type="dxa"/>
            <w:tcBorders>
              <w:top w:val="nil"/>
              <w:left w:val="single" w:sz="4" w:space="0" w:color="auto"/>
              <w:bottom w:val="single" w:sz="4" w:space="0" w:color="auto"/>
              <w:right w:val="single" w:sz="4" w:space="0" w:color="auto"/>
            </w:tcBorders>
            <w:noWrap/>
            <w:vAlign w:val="center"/>
          </w:tcPr>
          <w:p w:rsidR="00EA0A5B" w:rsidRPr="00296113" w:rsidRDefault="00EA0A5B" w:rsidP="00617F18">
            <w:pPr>
              <w:widowControl/>
              <w:jc w:val="center"/>
              <w:rPr>
                <w:rFonts w:ascii="宋体" w:cs="宋体"/>
                <w:kern w:val="0"/>
                <w:sz w:val="22"/>
              </w:rPr>
            </w:pPr>
            <w:r w:rsidRPr="00296113">
              <w:rPr>
                <w:rFonts w:ascii="宋体" w:hAnsi="宋体" w:cs="宋体" w:hint="eastAsia"/>
                <w:kern w:val="0"/>
                <w:sz w:val="22"/>
              </w:rPr>
              <w:lastRenderedPageBreak/>
              <w:t>资产总额</w:t>
            </w:r>
          </w:p>
        </w:tc>
        <w:tc>
          <w:tcPr>
            <w:tcW w:w="3155" w:type="dxa"/>
            <w:tcBorders>
              <w:top w:val="nil"/>
              <w:left w:val="nil"/>
              <w:bottom w:val="single" w:sz="4" w:space="0" w:color="auto"/>
              <w:right w:val="single" w:sz="4" w:space="0" w:color="auto"/>
            </w:tcBorders>
            <w:noWrap/>
            <w:vAlign w:val="center"/>
          </w:tcPr>
          <w:p w:rsidR="00EA0A5B" w:rsidRPr="00296113" w:rsidRDefault="00EA0A5B" w:rsidP="00617F18">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EA0A5B" w:rsidRPr="00296113" w:rsidRDefault="008E5DC5" w:rsidP="00F63C3C">
            <w:pPr>
              <w:widowControl/>
              <w:jc w:val="center"/>
              <w:rPr>
                <w:rFonts w:ascii="宋体" w:cs="宋体"/>
                <w:kern w:val="0"/>
                <w:sz w:val="22"/>
              </w:rPr>
            </w:pPr>
            <w:r>
              <w:rPr>
                <w:rFonts w:ascii="宋体" w:hAnsi="宋体" w:cs="宋体" w:hint="eastAsia"/>
                <w:kern w:val="0"/>
                <w:sz w:val="22"/>
              </w:rPr>
              <w:t>444.</w:t>
            </w:r>
            <w:r w:rsidR="00F63C3C">
              <w:rPr>
                <w:rFonts w:ascii="宋体" w:hAnsi="宋体" w:cs="宋体" w:hint="eastAsia"/>
                <w:kern w:val="0"/>
                <w:sz w:val="22"/>
              </w:rPr>
              <w:t>79</w:t>
            </w:r>
          </w:p>
        </w:tc>
      </w:tr>
      <w:tr w:rsidR="00EA0A5B" w:rsidRPr="00BC0363" w:rsidTr="00617F18">
        <w:trPr>
          <w:trHeight w:val="645"/>
        </w:trPr>
        <w:tc>
          <w:tcPr>
            <w:tcW w:w="5224" w:type="dxa"/>
            <w:tcBorders>
              <w:top w:val="nil"/>
              <w:left w:val="single" w:sz="4" w:space="0" w:color="auto"/>
              <w:bottom w:val="single" w:sz="4" w:space="0" w:color="auto"/>
              <w:right w:val="single" w:sz="4" w:space="0" w:color="auto"/>
            </w:tcBorders>
            <w:noWrap/>
            <w:vAlign w:val="center"/>
          </w:tcPr>
          <w:p w:rsidR="00EA0A5B" w:rsidRPr="00296113" w:rsidRDefault="00EA0A5B" w:rsidP="00617F18">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EA0A5B" w:rsidRPr="00296113" w:rsidRDefault="00EA0A5B" w:rsidP="00664068">
            <w:pPr>
              <w:widowControl/>
              <w:jc w:val="center"/>
              <w:rPr>
                <w:rFonts w:ascii="宋体" w:cs="宋体"/>
                <w:kern w:val="0"/>
                <w:sz w:val="22"/>
              </w:rPr>
            </w:pPr>
            <w:r>
              <w:rPr>
                <w:rFonts w:ascii="宋体" w:hAnsi="宋体" w:cs="宋体"/>
                <w:kern w:val="0"/>
                <w:sz w:val="22"/>
              </w:rPr>
              <w:t>3</w:t>
            </w:r>
            <w:r w:rsidR="00664068">
              <w:rPr>
                <w:rFonts w:ascii="宋体" w:hAnsi="宋体" w:cs="宋体" w:hint="eastAsia"/>
                <w:kern w:val="0"/>
                <w:sz w:val="22"/>
              </w:rPr>
              <w:t>020</w:t>
            </w:r>
          </w:p>
        </w:tc>
        <w:tc>
          <w:tcPr>
            <w:tcW w:w="5103" w:type="dxa"/>
            <w:tcBorders>
              <w:top w:val="nil"/>
              <w:left w:val="nil"/>
              <w:bottom w:val="single" w:sz="4" w:space="0" w:color="auto"/>
              <w:right w:val="single" w:sz="4" w:space="0" w:color="auto"/>
            </w:tcBorders>
            <w:noWrap/>
            <w:vAlign w:val="center"/>
          </w:tcPr>
          <w:p w:rsidR="00EA0A5B" w:rsidRPr="00296113" w:rsidRDefault="00EA0A5B" w:rsidP="00617F18">
            <w:pPr>
              <w:widowControl/>
              <w:jc w:val="center"/>
              <w:rPr>
                <w:rFonts w:ascii="宋体" w:cs="宋体"/>
                <w:kern w:val="0"/>
                <w:sz w:val="22"/>
              </w:rPr>
            </w:pPr>
            <w:r>
              <w:rPr>
                <w:rFonts w:ascii="宋体" w:hAnsi="宋体" w:cs="宋体"/>
                <w:kern w:val="0"/>
                <w:sz w:val="22"/>
              </w:rPr>
              <w:t>140.1</w:t>
            </w:r>
          </w:p>
        </w:tc>
      </w:tr>
      <w:tr w:rsidR="00EA0A5B" w:rsidRPr="00BC0363" w:rsidTr="00617F18">
        <w:trPr>
          <w:trHeight w:val="645"/>
        </w:trPr>
        <w:tc>
          <w:tcPr>
            <w:tcW w:w="5224" w:type="dxa"/>
            <w:tcBorders>
              <w:top w:val="nil"/>
              <w:left w:val="single" w:sz="4" w:space="0" w:color="auto"/>
              <w:bottom w:val="single" w:sz="4" w:space="0" w:color="auto"/>
              <w:right w:val="single" w:sz="4" w:space="0" w:color="auto"/>
            </w:tcBorders>
            <w:noWrap/>
            <w:vAlign w:val="center"/>
          </w:tcPr>
          <w:p w:rsidR="00EA0A5B" w:rsidRPr="00296113" w:rsidRDefault="00EA0A5B" w:rsidP="00617F18">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EA0A5B" w:rsidRPr="00296113" w:rsidRDefault="00C304D0" w:rsidP="00617F18">
            <w:pPr>
              <w:widowControl/>
              <w:jc w:val="center"/>
              <w:rPr>
                <w:rFonts w:ascii="宋体" w:cs="宋体"/>
                <w:kern w:val="0"/>
                <w:sz w:val="22"/>
              </w:rPr>
            </w:pPr>
            <w:r>
              <w:rPr>
                <w:rFonts w:ascii="宋体" w:hAnsi="宋体" w:cs="宋体" w:hint="eastAsia"/>
                <w:kern w:val="0"/>
                <w:sz w:val="22"/>
              </w:rPr>
              <w:t>1190.94</w:t>
            </w:r>
          </w:p>
        </w:tc>
        <w:tc>
          <w:tcPr>
            <w:tcW w:w="5103" w:type="dxa"/>
            <w:tcBorders>
              <w:top w:val="nil"/>
              <w:left w:val="nil"/>
              <w:bottom w:val="single" w:sz="4" w:space="0" w:color="auto"/>
              <w:right w:val="single" w:sz="4" w:space="0" w:color="auto"/>
            </w:tcBorders>
            <w:noWrap/>
            <w:vAlign w:val="center"/>
          </w:tcPr>
          <w:p w:rsidR="00EA0A5B" w:rsidRPr="00296113" w:rsidRDefault="006A2CFC" w:rsidP="00617F18">
            <w:pPr>
              <w:widowControl/>
              <w:jc w:val="center"/>
              <w:rPr>
                <w:rFonts w:ascii="宋体" w:cs="宋体"/>
                <w:kern w:val="0"/>
                <w:sz w:val="22"/>
              </w:rPr>
            </w:pPr>
            <w:r>
              <w:rPr>
                <w:rFonts w:ascii="宋体" w:cs="宋体" w:hint="eastAsia"/>
                <w:kern w:val="0"/>
                <w:sz w:val="22"/>
              </w:rPr>
              <w:t>55.25</w:t>
            </w:r>
          </w:p>
        </w:tc>
      </w:tr>
      <w:tr w:rsidR="00EA0A5B" w:rsidRPr="00BC0363" w:rsidTr="00617F18">
        <w:trPr>
          <w:trHeight w:val="645"/>
        </w:trPr>
        <w:tc>
          <w:tcPr>
            <w:tcW w:w="5224" w:type="dxa"/>
            <w:tcBorders>
              <w:top w:val="nil"/>
              <w:left w:val="single" w:sz="4" w:space="0" w:color="auto"/>
              <w:bottom w:val="single" w:sz="4" w:space="0" w:color="auto"/>
              <w:right w:val="single" w:sz="4" w:space="0" w:color="auto"/>
            </w:tcBorders>
            <w:noWrap/>
            <w:vAlign w:val="center"/>
          </w:tcPr>
          <w:p w:rsidR="00EA0A5B" w:rsidRPr="00296113" w:rsidRDefault="00EA0A5B" w:rsidP="00617F18">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EA0A5B" w:rsidRPr="00296113" w:rsidRDefault="00C304D0" w:rsidP="00617F18">
            <w:pPr>
              <w:widowControl/>
              <w:jc w:val="center"/>
              <w:rPr>
                <w:rFonts w:ascii="宋体" w:cs="宋体"/>
                <w:kern w:val="0"/>
                <w:sz w:val="22"/>
              </w:rPr>
            </w:pPr>
            <w:r>
              <w:rPr>
                <w:rFonts w:ascii="宋体" w:hAnsi="宋体" w:cs="宋体" w:hint="eastAsia"/>
                <w:kern w:val="0"/>
                <w:sz w:val="22"/>
              </w:rPr>
              <w:t>5</w:t>
            </w:r>
          </w:p>
        </w:tc>
        <w:tc>
          <w:tcPr>
            <w:tcW w:w="5103" w:type="dxa"/>
            <w:tcBorders>
              <w:top w:val="nil"/>
              <w:left w:val="nil"/>
              <w:bottom w:val="single" w:sz="4" w:space="0" w:color="auto"/>
              <w:right w:val="single" w:sz="4" w:space="0" w:color="auto"/>
            </w:tcBorders>
            <w:noWrap/>
            <w:vAlign w:val="center"/>
          </w:tcPr>
          <w:p w:rsidR="00EA0A5B" w:rsidRPr="00296113" w:rsidRDefault="00C304D0" w:rsidP="00617F18">
            <w:pPr>
              <w:widowControl/>
              <w:jc w:val="center"/>
              <w:rPr>
                <w:rFonts w:ascii="宋体" w:cs="宋体"/>
                <w:kern w:val="0"/>
                <w:sz w:val="22"/>
              </w:rPr>
            </w:pPr>
            <w:r>
              <w:rPr>
                <w:rFonts w:ascii="宋体" w:hAnsi="宋体" w:cs="宋体" w:hint="eastAsia"/>
                <w:kern w:val="0"/>
                <w:sz w:val="22"/>
              </w:rPr>
              <w:t>92.97</w:t>
            </w:r>
          </w:p>
        </w:tc>
      </w:tr>
      <w:tr w:rsidR="00EA0A5B" w:rsidRPr="00BC0363" w:rsidTr="00617F18">
        <w:trPr>
          <w:trHeight w:val="645"/>
        </w:trPr>
        <w:tc>
          <w:tcPr>
            <w:tcW w:w="5224" w:type="dxa"/>
            <w:tcBorders>
              <w:top w:val="nil"/>
              <w:left w:val="single" w:sz="4" w:space="0" w:color="auto"/>
              <w:bottom w:val="single" w:sz="4" w:space="0" w:color="auto"/>
              <w:right w:val="single" w:sz="4" w:space="0" w:color="auto"/>
            </w:tcBorders>
            <w:vAlign w:val="center"/>
          </w:tcPr>
          <w:p w:rsidR="00EA0A5B" w:rsidRPr="00296113" w:rsidRDefault="00EA0A5B" w:rsidP="00617F18">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Pr>
                <w:rFonts w:ascii="宋体" w:hAnsi="宋体" w:cs="宋体"/>
                <w:kern w:val="0"/>
                <w:sz w:val="22"/>
              </w:rPr>
              <w:t>5</w:t>
            </w:r>
            <w:r w:rsidRPr="00296113">
              <w:rPr>
                <w:rFonts w:ascii="宋体" w:cs="宋体"/>
                <w:kern w:val="0"/>
                <w:sz w:val="22"/>
              </w:rPr>
              <w:t>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EA0A5B" w:rsidRPr="00296113" w:rsidRDefault="00EA0A5B" w:rsidP="00617F18">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EA0A5B" w:rsidRPr="00296113" w:rsidRDefault="00EA0A5B" w:rsidP="00617F18">
            <w:pPr>
              <w:widowControl/>
              <w:jc w:val="center"/>
              <w:rPr>
                <w:rFonts w:ascii="宋体" w:cs="宋体"/>
                <w:kern w:val="0"/>
                <w:sz w:val="22"/>
              </w:rPr>
            </w:pPr>
          </w:p>
        </w:tc>
      </w:tr>
      <w:tr w:rsidR="00EA0A5B" w:rsidRPr="00BC0363" w:rsidTr="00617F18">
        <w:trPr>
          <w:trHeight w:val="645"/>
        </w:trPr>
        <w:tc>
          <w:tcPr>
            <w:tcW w:w="5224" w:type="dxa"/>
            <w:tcBorders>
              <w:top w:val="nil"/>
              <w:left w:val="single" w:sz="4" w:space="0" w:color="auto"/>
              <w:bottom w:val="single" w:sz="4" w:space="0" w:color="auto"/>
              <w:right w:val="single" w:sz="4" w:space="0" w:color="auto"/>
            </w:tcBorders>
            <w:noWrap/>
            <w:vAlign w:val="center"/>
          </w:tcPr>
          <w:p w:rsidR="00EA0A5B" w:rsidRPr="00296113" w:rsidRDefault="00EA0A5B" w:rsidP="00617F18">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EA0A5B" w:rsidRPr="00296113" w:rsidRDefault="00F63C3C" w:rsidP="00617F18">
            <w:pPr>
              <w:widowControl/>
              <w:jc w:val="center"/>
              <w:rPr>
                <w:rFonts w:ascii="宋体" w:cs="宋体"/>
                <w:kern w:val="0"/>
                <w:sz w:val="22"/>
              </w:rPr>
            </w:pPr>
            <w:r>
              <w:rPr>
                <w:rFonts w:ascii="宋体" w:hAnsi="宋体" w:cs="宋体" w:hint="eastAsia"/>
                <w:kern w:val="0"/>
                <w:sz w:val="22"/>
              </w:rPr>
              <w:t>500</w:t>
            </w:r>
          </w:p>
        </w:tc>
        <w:tc>
          <w:tcPr>
            <w:tcW w:w="5103" w:type="dxa"/>
            <w:tcBorders>
              <w:top w:val="nil"/>
              <w:left w:val="nil"/>
              <w:bottom w:val="single" w:sz="4" w:space="0" w:color="auto"/>
              <w:right w:val="single" w:sz="4" w:space="0" w:color="auto"/>
            </w:tcBorders>
            <w:noWrap/>
            <w:vAlign w:val="center"/>
          </w:tcPr>
          <w:p w:rsidR="00EA0A5B" w:rsidRPr="00296113" w:rsidRDefault="00F63C3C" w:rsidP="00617F18">
            <w:pPr>
              <w:widowControl/>
              <w:jc w:val="center"/>
              <w:rPr>
                <w:rFonts w:ascii="宋体" w:cs="宋体"/>
                <w:kern w:val="0"/>
                <w:sz w:val="22"/>
              </w:rPr>
            </w:pPr>
            <w:r>
              <w:rPr>
                <w:rFonts w:ascii="宋体" w:hAnsi="宋体" w:cs="宋体" w:hint="eastAsia"/>
                <w:kern w:val="0"/>
                <w:sz w:val="22"/>
              </w:rPr>
              <w:t>211.72</w:t>
            </w:r>
          </w:p>
        </w:tc>
      </w:tr>
    </w:tbl>
    <w:p w:rsidR="00EA0A5B" w:rsidRPr="00C24BF5" w:rsidRDefault="00EA0A5B" w:rsidP="00786E7A">
      <w:pPr>
        <w:ind w:firstLine="640"/>
        <w:rPr>
          <w:rFonts w:ascii="黑体" w:eastAsia="黑体" w:hAnsi="黑体"/>
          <w:sz w:val="32"/>
          <w:szCs w:val="32"/>
        </w:rPr>
      </w:pPr>
      <w:r w:rsidRPr="00C24BF5">
        <w:rPr>
          <w:rFonts w:ascii="黑体" w:eastAsia="黑体" w:hAnsi="黑体" w:hint="eastAsia"/>
          <w:sz w:val="32"/>
          <w:szCs w:val="32"/>
        </w:rPr>
        <w:t>八、名词解释</w:t>
      </w:r>
    </w:p>
    <w:p w:rsidR="00EA0A5B" w:rsidRPr="00207CAD" w:rsidRDefault="00EA0A5B" w:rsidP="00786E7A">
      <w:pPr>
        <w:pStyle w:val="Default"/>
        <w:ind w:firstLineChars="196" w:firstLine="630"/>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级财政当年拨付的资金。</w:t>
      </w:r>
    </w:p>
    <w:p w:rsidR="00EA0A5B" w:rsidRPr="00207CAD" w:rsidRDefault="00EA0A5B" w:rsidP="00786E7A">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EA0A5B" w:rsidRPr="00207CAD" w:rsidRDefault="00EA0A5B" w:rsidP="00786E7A">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EA0A5B" w:rsidRPr="00207CAD" w:rsidRDefault="00EA0A5B" w:rsidP="00786E7A">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EA0A5B" w:rsidRPr="00207CAD" w:rsidRDefault="00EA0A5B" w:rsidP="00786E7A">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EA0A5B" w:rsidRPr="00207CAD" w:rsidRDefault="00EA0A5B" w:rsidP="00786E7A">
      <w:pPr>
        <w:pStyle w:val="Default"/>
        <w:rPr>
          <w:rFonts w:ascii="仿宋_GB2312" w:eastAsia="仿宋_GB2312"/>
          <w:sz w:val="32"/>
          <w:szCs w:val="32"/>
        </w:rPr>
      </w:pPr>
      <w:r w:rsidRPr="00207CAD">
        <w:rPr>
          <w:rFonts w:ascii="仿宋_GB2312" w:eastAsia="仿宋_GB2312"/>
          <w:b/>
          <w:bCs/>
          <w:sz w:val="32"/>
          <w:szCs w:val="32"/>
        </w:rPr>
        <w:lastRenderedPageBreak/>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EA0A5B" w:rsidRPr="00207CAD" w:rsidRDefault="00EA0A5B" w:rsidP="00786E7A">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级部门用财政拨款安排的因公出国（境）费、公务用车购置及运行费和公务接待费。其中，因公出国（境）</w:t>
      </w:r>
      <w:proofErr w:type="gramStart"/>
      <w:r w:rsidRPr="00207CAD">
        <w:rPr>
          <w:rFonts w:ascii="仿宋_GB2312" w:eastAsia="仿宋_GB2312" w:hAnsi="FZFangSong-Z02" w:cs="FZFangSong-Z02" w:hint="eastAsia"/>
          <w:sz w:val="32"/>
          <w:szCs w:val="32"/>
        </w:rPr>
        <w:t>费反映</w:t>
      </w:r>
      <w:proofErr w:type="gramEnd"/>
      <w:r w:rsidRPr="00207CAD">
        <w:rPr>
          <w:rFonts w:ascii="仿宋_GB2312" w:eastAsia="仿宋_GB2312" w:hAnsi="FZFangSong-Z02" w:cs="FZFangSong-Z02" w:hint="eastAsia"/>
          <w:sz w:val="32"/>
          <w:szCs w:val="32"/>
        </w:rPr>
        <w:t>单位公务出国（境）的住宿费、旅费、伙食补助费、杂费、培训费等支出；公务用车购置及运行</w:t>
      </w:r>
      <w:proofErr w:type="gramStart"/>
      <w:r w:rsidRPr="00207CAD">
        <w:rPr>
          <w:rFonts w:ascii="仿宋_GB2312" w:eastAsia="仿宋_GB2312" w:hAnsi="FZFangSong-Z02" w:cs="FZFangSong-Z02" w:hint="eastAsia"/>
          <w:sz w:val="32"/>
          <w:szCs w:val="32"/>
        </w:rPr>
        <w:t>费反映</w:t>
      </w:r>
      <w:proofErr w:type="gramEnd"/>
      <w:r w:rsidRPr="00207CAD">
        <w:rPr>
          <w:rFonts w:ascii="仿宋_GB2312" w:eastAsia="仿宋_GB2312" w:hAnsi="FZFangSong-Z02" w:cs="FZFangSong-Z02" w:hint="eastAsia"/>
          <w:sz w:val="32"/>
          <w:szCs w:val="32"/>
        </w:rPr>
        <w:t>单位公务用车购置费及租用费、燃料费、维修费、过路过桥费、保险费、安全奖励费用等支出；公务接待</w:t>
      </w:r>
      <w:proofErr w:type="gramStart"/>
      <w:r w:rsidRPr="00207CAD">
        <w:rPr>
          <w:rFonts w:ascii="仿宋_GB2312" w:eastAsia="仿宋_GB2312" w:hAnsi="FZFangSong-Z02" w:cs="FZFangSong-Z02" w:hint="eastAsia"/>
          <w:sz w:val="32"/>
          <w:szCs w:val="32"/>
        </w:rPr>
        <w:t>费反映</w:t>
      </w:r>
      <w:proofErr w:type="gramEnd"/>
      <w:r w:rsidRPr="00207CAD">
        <w:rPr>
          <w:rFonts w:ascii="仿宋_GB2312" w:eastAsia="仿宋_GB2312" w:hAnsi="FZFangSong-Z02" w:cs="FZFangSong-Z02" w:hint="eastAsia"/>
          <w:sz w:val="32"/>
          <w:szCs w:val="32"/>
        </w:rPr>
        <w:t>单位按规定开支的各类公务接待（含外宾接待）支出。</w:t>
      </w:r>
    </w:p>
    <w:p w:rsidR="00EA0A5B" w:rsidRDefault="00EA0A5B" w:rsidP="00786E7A">
      <w:pPr>
        <w:ind w:firstLine="640"/>
        <w:rPr>
          <w:rFonts w:ascii="仿宋_GB2312" w:eastAsia="仿宋_GB2312"/>
          <w:sz w:val="32"/>
          <w:szCs w:val="32"/>
        </w:rPr>
      </w:pPr>
      <w:r w:rsidRPr="00207CAD">
        <w:rPr>
          <w:rFonts w:ascii="仿宋_GB2312" w:eastAsia="仿宋_GB2312"/>
          <w:b/>
          <w:bCs/>
          <w:sz w:val="32"/>
          <w:szCs w:val="32"/>
        </w:rPr>
        <w:t>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EA0A5B" w:rsidRPr="00C24BF5" w:rsidRDefault="00EA0A5B" w:rsidP="00786E7A">
      <w:pPr>
        <w:ind w:firstLine="640"/>
        <w:rPr>
          <w:rFonts w:ascii="黑体" w:eastAsia="黑体" w:hAnsi="黑体"/>
          <w:sz w:val="32"/>
          <w:szCs w:val="32"/>
        </w:rPr>
      </w:pPr>
      <w:r w:rsidRPr="00C24BF5">
        <w:rPr>
          <w:rFonts w:ascii="黑体" w:eastAsia="黑体" w:hAnsi="黑体" w:hint="eastAsia"/>
          <w:sz w:val="32"/>
          <w:szCs w:val="32"/>
        </w:rPr>
        <w:t>九、其它需要说明的事项</w:t>
      </w:r>
    </w:p>
    <w:p w:rsidR="00EA0A5B" w:rsidRPr="00AA71ED" w:rsidRDefault="00EA0A5B" w:rsidP="00786E7A">
      <w:pPr>
        <w:tabs>
          <w:tab w:val="left" w:pos="11490"/>
        </w:tabs>
        <w:ind w:firstLineChars="200" w:firstLine="640"/>
        <w:rPr>
          <w:rFonts w:ascii="仿宋" w:eastAsia="仿宋" w:hAnsi="仿宋"/>
          <w:sz w:val="32"/>
          <w:szCs w:val="32"/>
        </w:rPr>
      </w:pPr>
      <w:r w:rsidRPr="00AA71ED">
        <w:rPr>
          <w:rFonts w:ascii="仿宋" w:eastAsia="仿宋" w:hAnsi="仿宋" w:hint="eastAsia"/>
          <w:sz w:val="32"/>
          <w:szCs w:val="32"/>
        </w:rPr>
        <w:t>无其它需要说明的事项。</w:t>
      </w:r>
    </w:p>
    <w:p w:rsidR="00EA0A5B" w:rsidRDefault="00EA0A5B"/>
    <w:sectPr w:rsidR="00EA0A5B" w:rsidSect="00EC47F6">
      <w:headerReference w:type="default" r:id="rId7"/>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D4A" w:rsidRDefault="00DB6D4A" w:rsidP="008675F2">
      <w:r>
        <w:separator/>
      </w:r>
    </w:p>
  </w:endnote>
  <w:endnote w:type="continuationSeparator" w:id="0">
    <w:p w:rsidR="00DB6D4A" w:rsidRDefault="00DB6D4A" w:rsidP="00867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仿宋_GB2312"/>
    <w:panose1 w:val="00000000000000000000"/>
    <w:charset w:val="86"/>
    <w:family w:val="script"/>
    <w:notTrueType/>
    <w:pitch w:val="fixed"/>
    <w:sig w:usb0="00000001" w:usb1="080E0000" w:usb2="00000010" w:usb3="00000000" w:csb0="00040000" w:csb1="00000000"/>
  </w:font>
  <w:font w:name="楷体">
    <w:altName w:val="黑体"/>
    <w:panose1 w:val="00000000000000000000"/>
    <w:charset w:val="86"/>
    <w:family w:val="modern"/>
    <w:notTrueType/>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D4A" w:rsidRDefault="00DB6D4A" w:rsidP="008675F2">
      <w:r>
        <w:separator/>
      </w:r>
    </w:p>
  </w:footnote>
  <w:footnote w:type="continuationSeparator" w:id="0">
    <w:p w:rsidR="00DB6D4A" w:rsidRDefault="00DB6D4A" w:rsidP="00867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5B" w:rsidRDefault="00EA0A5B" w:rsidP="00614BC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E7A"/>
    <w:rsid w:val="00093D80"/>
    <w:rsid w:val="000D273B"/>
    <w:rsid w:val="001245BB"/>
    <w:rsid w:val="001302B9"/>
    <w:rsid w:val="00192F1D"/>
    <w:rsid w:val="00207CAD"/>
    <w:rsid w:val="00247382"/>
    <w:rsid w:val="00296113"/>
    <w:rsid w:val="002A3BE7"/>
    <w:rsid w:val="002D1476"/>
    <w:rsid w:val="00302F83"/>
    <w:rsid w:val="003625F9"/>
    <w:rsid w:val="00364445"/>
    <w:rsid w:val="003E23A5"/>
    <w:rsid w:val="004032D5"/>
    <w:rsid w:val="00427625"/>
    <w:rsid w:val="0043549C"/>
    <w:rsid w:val="00475799"/>
    <w:rsid w:val="004F6123"/>
    <w:rsid w:val="005407CE"/>
    <w:rsid w:val="00551695"/>
    <w:rsid w:val="005E673D"/>
    <w:rsid w:val="00614BCF"/>
    <w:rsid w:val="00617F18"/>
    <w:rsid w:val="00664068"/>
    <w:rsid w:val="00671F6A"/>
    <w:rsid w:val="006A2CFC"/>
    <w:rsid w:val="00764189"/>
    <w:rsid w:val="007851C6"/>
    <w:rsid w:val="00786E7A"/>
    <w:rsid w:val="007F4399"/>
    <w:rsid w:val="00846021"/>
    <w:rsid w:val="008675F2"/>
    <w:rsid w:val="008E11F1"/>
    <w:rsid w:val="008E5DC5"/>
    <w:rsid w:val="00945DF1"/>
    <w:rsid w:val="009D1D2D"/>
    <w:rsid w:val="00A227B7"/>
    <w:rsid w:val="00A570A7"/>
    <w:rsid w:val="00A6627D"/>
    <w:rsid w:val="00A71A60"/>
    <w:rsid w:val="00AA71ED"/>
    <w:rsid w:val="00AC3E82"/>
    <w:rsid w:val="00AF146C"/>
    <w:rsid w:val="00B22083"/>
    <w:rsid w:val="00B41CDE"/>
    <w:rsid w:val="00BC0363"/>
    <w:rsid w:val="00BC688C"/>
    <w:rsid w:val="00C00E25"/>
    <w:rsid w:val="00C23AA6"/>
    <w:rsid w:val="00C24BF5"/>
    <w:rsid w:val="00C304D0"/>
    <w:rsid w:val="00C720E3"/>
    <w:rsid w:val="00D14D09"/>
    <w:rsid w:val="00DB6D4A"/>
    <w:rsid w:val="00E92407"/>
    <w:rsid w:val="00EA0A5B"/>
    <w:rsid w:val="00EC330C"/>
    <w:rsid w:val="00EC4636"/>
    <w:rsid w:val="00EC47F6"/>
    <w:rsid w:val="00F50E15"/>
    <w:rsid w:val="00F63C3C"/>
    <w:rsid w:val="00F66032"/>
    <w:rsid w:val="00FF76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6E7A"/>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786E7A"/>
    <w:rPr>
      <w:rFonts w:ascii="Times New Roman" w:eastAsia="宋体" w:hAnsi="Times New Roman" w:cs="Times New Roman"/>
      <w:sz w:val="18"/>
      <w:szCs w:val="18"/>
    </w:rPr>
  </w:style>
  <w:style w:type="paragraph" w:styleId="a4">
    <w:name w:val="footer"/>
    <w:basedOn w:val="a"/>
    <w:link w:val="Char0"/>
    <w:uiPriority w:val="99"/>
    <w:rsid w:val="00786E7A"/>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786E7A"/>
    <w:rPr>
      <w:rFonts w:ascii="Times New Roman" w:eastAsia="宋体" w:hAnsi="Times New Roman" w:cs="Times New Roman"/>
      <w:sz w:val="18"/>
      <w:szCs w:val="18"/>
    </w:rPr>
  </w:style>
  <w:style w:type="paragraph" w:customStyle="1" w:styleId="Default">
    <w:name w:val="Default"/>
    <w:uiPriority w:val="99"/>
    <w:rsid w:val="00786E7A"/>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866D2-F00F-4382-BE00-1FD56024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14</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14</cp:revision>
  <dcterms:created xsi:type="dcterms:W3CDTF">2018-03-01T03:30:00Z</dcterms:created>
  <dcterms:modified xsi:type="dcterms:W3CDTF">2019-02-15T08:20:00Z</dcterms:modified>
</cp:coreProperties>
</file>